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F6AC" w14:textId="61B3A619" w:rsidR="008630B8" w:rsidRPr="008630B8" w:rsidRDefault="008630B8" w:rsidP="008630B8">
      <w:pPr>
        <w:jc w:val="center"/>
        <w:rPr>
          <w:rFonts w:ascii="Roboto" w:hAnsi="Roboto"/>
          <w:b/>
          <w:bCs/>
          <w:sz w:val="32"/>
          <w:szCs w:val="32"/>
        </w:rPr>
      </w:pPr>
      <w:r w:rsidRPr="008630B8">
        <w:rPr>
          <w:rFonts w:ascii="Roboto" w:hAnsi="Roboto"/>
          <w:b/>
          <w:bCs/>
          <w:color w:val="005E98"/>
          <w:sz w:val="32"/>
          <w:szCs w:val="32"/>
        </w:rPr>
        <w:t>202</w:t>
      </w:r>
      <w:r w:rsidR="00EC1760">
        <w:rPr>
          <w:rFonts w:ascii="Roboto" w:hAnsi="Roboto"/>
          <w:b/>
          <w:bCs/>
          <w:color w:val="005E98"/>
          <w:sz w:val="32"/>
          <w:szCs w:val="32"/>
        </w:rPr>
        <w:t>6</w:t>
      </w:r>
      <w:r w:rsidRPr="008630B8">
        <w:rPr>
          <w:rFonts w:ascii="Roboto" w:hAnsi="Roboto"/>
          <w:b/>
          <w:bCs/>
          <w:color w:val="005E98"/>
          <w:sz w:val="32"/>
          <w:szCs w:val="32"/>
        </w:rPr>
        <w:t>-2</w:t>
      </w:r>
      <w:r w:rsidR="00EC1760">
        <w:rPr>
          <w:rFonts w:ascii="Roboto" w:hAnsi="Roboto"/>
          <w:b/>
          <w:bCs/>
          <w:color w:val="005E98"/>
          <w:sz w:val="32"/>
          <w:szCs w:val="32"/>
        </w:rPr>
        <w:t>7</w:t>
      </w:r>
      <w:r w:rsidRPr="008630B8">
        <w:rPr>
          <w:rFonts w:ascii="Roboto" w:hAnsi="Roboto"/>
          <w:b/>
          <w:bCs/>
          <w:color w:val="005E98"/>
          <w:sz w:val="32"/>
          <w:szCs w:val="32"/>
        </w:rPr>
        <w:t xml:space="preserve"> </w:t>
      </w:r>
      <w:r w:rsidRPr="00437E64">
        <w:rPr>
          <w:rFonts w:ascii="Roboto" w:hAnsi="Roboto"/>
          <w:b/>
          <w:bCs/>
          <w:color w:val="005E98"/>
          <w:sz w:val="32"/>
          <w:szCs w:val="32"/>
        </w:rPr>
        <w:t>FAFSA Frequently</w:t>
      </w:r>
      <w:r w:rsidRPr="008630B8">
        <w:rPr>
          <w:rFonts w:ascii="Roboto" w:hAnsi="Roboto"/>
          <w:b/>
          <w:bCs/>
          <w:color w:val="005E98"/>
          <w:sz w:val="32"/>
          <w:szCs w:val="32"/>
        </w:rPr>
        <w:t xml:space="preserve"> Asked Questions (FAQs)</w:t>
      </w:r>
    </w:p>
    <w:p w14:paraId="49F8F660" w14:textId="77777777" w:rsidR="008630B8" w:rsidRDefault="008630B8" w:rsidP="008630B8">
      <w:pPr>
        <w:jc w:val="center"/>
        <w:rPr>
          <w:rFonts w:ascii="Roboto" w:hAnsi="Roboto"/>
        </w:rPr>
      </w:pPr>
    </w:p>
    <w:p w14:paraId="68E1691C" w14:textId="0AFAF93E" w:rsidR="008630B8" w:rsidRPr="008630B8" w:rsidRDefault="008630B8" w:rsidP="008630B8">
      <w:pPr>
        <w:jc w:val="center"/>
        <w:rPr>
          <w:rFonts w:ascii="Roboto" w:hAnsi="Roboto"/>
          <w:i/>
          <w:iCs/>
          <w:color w:val="08233D"/>
        </w:rPr>
      </w:pPr>
      <w:r w:rsidRPr="008630B8">
        <w:rPr>
          <w:rFonts w:ascii="Roboto" w:hAnsi="Roboto"/>
          <w:i/>
          <w:iCs/>
          <w:color w:val="08233D"/>
        </w:rPr>
        <w:t xml:space="preserve">Last updated: </w:t>
      </w:r>
      <w:r w:rsidR="006B7B34">
        <w:rPr>
          <w:rFonts w:ascii="Roboto" w:hAnsi="Roboto"/>
          <w:i/>
          <w:iCs/>
          <w:color w:val="08233D"/>
        </w:rPr>
        <w:t>December</w:t>
      </w:r>
      <w:r w:rsidR="00AD35F9">
        <w:rPr>
          <w:rFonts w:ascii="Roboto" w:hAnsi="Roboto"/>
          <w:i/>
          <w:iCs/>
          <w:color w:val="08233D"/>
        </w:rPr>
        <w:t xml:space="preserve"> </w:t>
      </w:r>
      <w:r w:rsidR="006B7B34">
        <w:rPr>
          <w:rFonts w:ascii="Roboto" w:hAnsi="Roboto"/>
          <w:i/>
          <w:iCs/>
          <w:color w:val="08233D"/>
        </w:rPr>
        <w:t>2</w:t>
      </w:r>
      <w:r w:rsidR="00EC1760">
        <w:rPr>
          <w:rFonts w:ascii="Roboto" w:hAnsi="Roboto"/>
          <w:i/>
          <w:iCs/>
          <w:color w:val="08233D"/>
        </w:rPr>
        <w:t>, 2025</w:t>
      </w:r>
    </w:p>
    <w:p w14:paraId="023200D1" w14:textId="77777777" w:rsidR="008630B8" w:rsidRDefault="008630B8" w:rsidP="008630B8">
      <w:pPr>
        <w:jc w:val="center"/>
        <w:rPr>
          <w:rFonts w:ascii="Roboto" w:hAnsi="Roboto"/>
        </w:rPr>
      </w:pPr>
    </w:p>
    <w:p w14:paraId="11421A47" w14:textId="7EE75009" w:rsidR="00437E64" w:rsidRPr="00437E64" w:rsidRDefault="00437E64" w:rsidP="00EC1760">
      <w:pPr>
        <w:rPr>
          <w:rFonts w:ascii="Roboto" w:hAnsi="Roboto"/>
          <w:b/>
          <w:bCs/>
          <w:color w:val="005E98"/>
          <w:sz w:val="28"/>
          <w:szCs w:val="28"/>
        </w:rPr>
      </w:pPr>
      <w:r w:rsidRPr="00437E64">
        <w:rPr>
          <w:rFonts w:ascii="Roboto" w:hAnsi="Roboto"/>
          <w:b/>
          <w:bCs/>
          <w:color w:val="005E98"/>
          <w:sz w:val="28"/>
          <w:szCs w:val="28"/>
        </w:rPr>
        <w:t>General</w:t>
      </w:r>
    </w:p>
    <w:p w14:paraId="2BBA4760" w14:textId="77777777" w:rsidR="00437E64" w:rsidRDefault="00437E64" w:rsidP="00EC1760">
      <w:pPr>
        <w:rPr>
          <w:rFonts w:ascii="Roboto" w:hAnsi="Roboto"/>
          <w:b/>
          <w:bCs/>
          <w:color w:val="08233D"/>
        </w:rPr>
      </w:pPr>
    </w:p>
    <w:p w14:paraId="0195DD53" w14:textId="4CBCEE79" w:rsidR="00EC1760" w:rsidRDefault="00EC1760" w:rsidP="00EC1760">
      <w:pPr>
        <w:rPr>
          <w:rFonts w:ascii="Roboto" w:hAnsi="Roboto"/>
          <w:b/>
          <w:bCs/>
          <w:color w:val="08233D"/>
        </w:rPr>
      </w:pPr>
      <w:r w:rsidRPr="00EC1760">
        <w:rPr>
          <w:rFonts w:ascii="Roboto" w:hAnsi="Roboto"/>
          <w:b/>
          <w:bCs/>
          <w:color w:val="08233D"/>
        </w:rPr>
        <w:t xml:space="preserve">Q: When </w:t>
      </w:r>
      <w:r w:rsidR="00AD35F9">
        <w:rPr>
          <w:rFonts w:ascii="Roboto" w:hAnsi="Roboto"/>
          <w:b/>
          <w:bCs/>
          <w:color w:val="08233D"/>
        </w:rPr>
        <w:t>did</w:t>
      </w:r>
      <w:r w:rsidRPr="00EC1760">
        <w:rPr>
          <w:rFonts w:ascii="Roboto" w:hAnsi="Roboto"/>
          <w:b/>
          <w:bCs/>
          <w:color w:val="08233D"/>
        </w:rPr>
        <w:t xml:space="preserve"> the 2026-27 Free Application for Federal Student Aid (FAFSA) open?</w:t>
      </w:r>
    </w:p>
    <w:p w14:paraId="1D6FB8CD" w14:textId="029B0CC4" w:rsidR="00EC1760" w:rsidRDefault="00EC1760" w:rsidP="00EC1760">
      <w:pPr>
        <w:rPr>
          <w:rFonts w:ascii="Roboto" w:hAnsi="Roboto"/>
          <w:b/>
          <w:bCs/>
          <w:color w:val="08233D"/>
        </w:rPr>
      </w:pPr>
      <w:r w:rsidRPr="00EC1760">
        <w:rPr>
          <w:rFonts w:ascii="Roboto" w:hAnsi="Roboto"/>
          <w:b/>
          <w:bCs/>
          <w:color w:val="08233D"/>
        </w:rPr>
        <w:t>A: </w:t>
      </w:r>
      <w:r w:rsidRPr="00EC1760">
        <w:rPr>
          <w:rFonts w:ascii="Roboto" w:hAnsi="Roboto"/>
          <w:color w:val="08233D"/>
        </w:rPr>
        <w:t xml:space="preserve">The </w:t>
      </w:r>
      <w:r w:rsidR="00AD35F9">
        <w:rPr>
          <w:rFonts w:ascii="Roboto" w:hAnsi="Roboto"/>
          <w:color w:val="08233D"/>
        </w:rPr>
        <w:t>form opened on September 24, 2025, for all students (one week earlier than expected).</w:t>
      </w:r>
    </w:p>
    <w:p w14:paraId="1585EDE0" w14:textId="77777777" w:rsidR="00EC1760" w:rsidRPr="00EC1760" w:rsidRDefault="00EC1760" w:rsidP="00EC1760">
      <w:pPr>
        <w:rPr>
          <w:rFonts w:ascii="Roboto" w:hAnsi="Roboto"/>
          <w:b/>
          <w:bCs/>
          <w:color w:val="08233D"/>
        </w:rPr>
      </w:pPr>
    </w:p>
    <w:p w14:paraId="46FF514A" w14:textId="77777777" w:rsidR="00EC1760" w:rsidRDefault="00EC1760" w:rsidP="00EC1760">
      <w:pPr>
        <w:rPr>
          <w:rFonts w:ascii="Roboto" w:hAnsi="Roboto"/>
          <w:b/>
          <w:bCs/>
          <w:color w:val="08233D"/>
        </w:rPr>
      </w:pPr>
      <w:r w:rsidRPr="00EC1760">
        <w:rPr>
          <w:rFonts w:ascii="Roboto" w:hAnsi="Roboto"/>
          <w:b/>
          <w:bCs/>
          <w:color w:val="08233D"/>
        </w:rPr>
        <w:t>Q: What changes were contained in the reconciliation bill passed in July 2025 that have an impact on the FAFSA form/process/formula?</w:t>
      </w:r>
    </w:p>
    <w:p w14:paraId="4EEEAE6F" w14:textId="1427694C" w:rsidR="00EC1760" w:rsidRPr="00EC1760" w:rsidRDefault="00EC1760" w:rsidP="00EC1760">
      <w:pPr>
        <w:rPr>
          <w:rFonts w:ascii="Roboto" w:hAnsi="Roboto"/>
          <w:color w:val="08233D"/>
        </w:rPr>
      </w:pPr>
      <w:r w:rsidRPr="00EC1760">
        <w:rPr>
          <w:rFonts w:ascii="Roboto" w:hAnsi="Roboto"/>
          <w:b/>
          <w:bCs/>
          <w:color w:val="08233D"/>
        </w:rPr>
        <w:t>A: </w:t>
      </w:r>
      <w:r w:rsidRPr="00EC1760">
        <w:rPr>
          <w:rFonts w:ascii="Roboto" w:hAnsi="Roboto"/>
          <w:color w:val="08233D"/>
        </w:rPr>
        <w:t>There were a few changes that become effective on July 1, 2026, that will have an impact on the 2026-27 FAFSA and Student Aid Index (SAI) formula. These changes include:</w:t>
      </w:r>
    </w:p>
    <w:p w14:paraId="35A6BE61" w14:textId="77777777" w:rsidR="00EC1760" w:rsidRPr="00EC1760" w:rsidRDefault="00EC1760" w:rsidP="00EC1760">
      <w:pPr>
        <w:numPr>
          <w:ilvl w:val="0"/>
          <w:numId w:val="13"/>
        </w:numPr>
        <w:rPr>
          <w:rFonts w:ascii="Roboto" w:hAnsi="Roboto"/>
          <w:color w:val="08233D"/>
        </w:rPr>
      </w:pPr>
      <w:r w:rsidRPr="00EC1760">
        <w:rPr>
          <w:rFonts w:ascii="Roboto" w:hAnsi="Roboto"/>
          <w:color w:val="08233D"/>
        </w:rPr>
        <w:t>The asset exemption for family farms and small businesses will be reinstated. This definition has been expanded to include family-owned commercial fisheries.</w:t>
      </w:r>
    </w:p>
    <w:p w14:paraId="740A35A0" w14:textId="77777777" w:rsidR="00EC1760" w:rsidRPr="00EC1760" w:rsidRDefault="00EC1760" w:rsidP="00EC1760">
      <w:pPr>
        <w:numPr>
          <w:ilvl w:val="0"/>
          <w:numId w:val="13"/>
        </w:numPr>
        <w:rPr>
          <w:rFonts w:ascii="Roboto" w:hAnsi="Roboto"/>
          <w:color w:val="08233D"/>
        </w:rPr>
      </w:pPr>
      <w:r w:rsidRPr="00EC1760">
        <w:rPr>
          <w:rFonts w:ascii="Roboto" w:hAnsi="Roboto"/>
          <w:color w:val="08233D"/>
        </w:rPr>
        <w:t>Foreign income will be included in the adjusted gross income (AGI) used to calculate Pell Grant eligibility-this will become an automated process in lieu of aid administrators having to do a manual review of FAFSAs that contained foreign income.</w:t>
      </w:r>
    </w:p>
    <w:p w14:paraId="7D6ADE06" w14:textId="16B87133" w:rsidR="00EC1760" w:rsidRPr="00EC1760" w:rsidRDefault="00EC1760" w:rsidP="00EC1760">
      <w:pPr>
        <w:rPr>
          <w:rFonts w:ascii="Roboto" w:hAnsi="Roboto"/>
          <w:color w:val="08233D"/>
        </w:rPr>
      </w:pPr>
      <w:r w:rsidRPr="00EC1760">
        <w:rPr>
          <w:rFonts w:ascii="Roboto" w:hAnsi="Roboto"/>
          <w:color w:val="08233D"/>
        </w:rPr>
        <w:br/>
        <w:t>Two items that impact Pell Grant eligibility include:</w:t>
      </w:r>
    </w:p>
    <w:p w14:paraId="07D4977A" w14:textId="77777777" w:rsidR="00EC1760" w:rsidRPr="00EC1760" w:rsidRDefault="00EC1760" w:rsidP="00EC1760">
      <w:pPr>
        <w:numPr>
          <w:ilvl w:val="0"/>
          <w:numId w:val="14"/>
        </w:numPr>
        <w:rPr>
          <w:rFonts w:ascii="Roboto" w:hAnsi="Roboto"/>
          <w:color w:val="08233D"/>
        </w:rPr>
      </w:pPr>
      <w:r w:rsidRPr="00EC1760">
        <w:rPr>
          <w:rFonts w:ascii="Roboto" w:hAnsi="Roboto"/>
          <w:color w:val="08233D"/>
        </w:rPr>
        <w:t>For those who may have been eligible for a minimum Pell Grant based on the Poverty Tables: Students will receive a Pell Grant if their calculated SAI exceeds twice the maximum Pell Grant for that year. We do not yet have a max Pell amount for 2026-27.</w:t>
      </w:r>
    </w:p>
    <w:p w14:paraId="3AB76149" w14:textId="77777777" w:rsidR="00EC1760" w:rsidRPr="00EC1760" w:rsidRDefault="00EC1760" w:rsidP="00EC1760">
      <w:pPr>
        <w:numPr>
          <w:ilvl w:val="0"/>
          <w:numId w:val="14"/>
        </w:numPr>
        <w:rPr>
          <w:rFonts w:ascii="Roboto" w:hAnsi="Roboto"/>
          <w:color w:val="08233D"/>
        </w:rPr>
      </w:pPr>
      <w:r w:rsidRPr="00EC1760">
        <w:rPr>
          <w:rFonts w:ascii="Roboto" w:hAnsi="Roboto"/>
          <w:color w:val="08233D"/>
        </w:rPr>
        <w:t>Students who receive grants and/or scholarships from non-federal sources that cover the cost of attendance will not be eligible to receive a Pell Grant during the terms covered.</w:t>
      </w:r>
    </w:p>
    <w:p w14:paraId="3927F4D7" w14:textId="77777777" w:rsidR="00EC1760" w:rsidRDefault="00EC1760" w:rsidP="00EC1760">
      <w:pPr>
        <w:rPr>
          <w:rFonts w:ascii="Roboto" w:hAnsi="Roboto"/>
          <w:b/>
          <w:bCs/>
          <w:color w:val="08233D"/>
        </w:rPr>
      </w:pPr>
    </w:p>
    <w:p w14:paraId="090497D3" w14:textId="77777777" w:rsidR="00EC1760" w:rsidRDefault="00EC1760" w:rsidP="00EC1760">
      <w:pPr>
        <w:rPr>
          <w:rFonts w:ascii="Roboto" w:hAnsi="Roboto"/>
          <w:b/>
          <w:bCs/>
          <w:color w:val="08233D"/>
        </w:rPr>
      </w:pPr>
      <w:r w:rsidRPr="00EC1760">
        <w:rPr>
          <w:rFonts w:ascii="Roboto" w:hAnsi="Roboto"/>
          <w:b/>
          <w:bCs/>
          <w:color w:val="08233D"/>
        </w:rPr>
        <w:t>Q: Will the 2026-27 FAFSA still contain the Parent Wizard tool inside the form to help determine which parent(s) should be reported on the FAFSA?</w:t>
      </w:r>
      <w:r>
        <w:rPr>
          <w:rFonts w:ascii="Roboto" w:hAnsi="Roboto"/>
          <w:b/>
          <w:bCs/>
          <w:color w:val="08233D"/>
        </w:rPr>
        <w:br/>
      </w:r>
      <w:r w:rsidRPr="00EC1760">
        <w:rPr>
          <w:rFonts w:ascii="Roboto" w:hAnsi="Roboto"/>
          <w:b/>
          <w:bCs/>
          <w:color w:val="08233D"/>
        </w:rPr>
        <w:t>A: </w:t>
      </w:r>
      <w:r w:rsidRPr="00EC1760">
        <w:rPr>
          <w:rFonts w:ascii="Roboto" w:hAnsi="Roboto"/>
          <w:color w:val="08233D"/>
        </w:rPr>
        <w:t>No. The tool will remain available on studentaid.gov and can be found </w:t>
      </w:r>
      <w:hyperlink r:id="rId11" w:history="1">
        <w:r w:rsidRPr="00EC1760">
          <w:rPr>
            <w:rStyle w:val="Hyperlink"/>
            <w:rFonts w:ascii="Roboto" w:hAnsi="Roboto"/>
          </w:rPr>
          <w:t>here</w:t>
        </w:r>
      </w:hyperlink>
      <w:r w:rsidRPr="00EC1760">
        <w:rPr>
          <w:rFonts w:ascii="Roboto" w:hAnsi="Roboto"/>
          <w:color w:val="08233D"/>
        </w:rPr>
        <w:t>.</w:t>
      </w:r>
    </w:p>
    <w:p w14:paraId="30BD8486" w14:textId="77777777" w:rsidR="00EC1760" w:rsidRDefault="00EC1760" w:rsidP="00EC1760">
      <w:pPr>
        <w:rPr>
          <w:rFonts w:ascii="Roboto" w:hAnsi="Roboto"/>
          <w:b/>
          <w:bCs/>
          <w:color w:val="08233D"/>
        </w:rPr>
      </w:pPr>
    </w:p>
    <w:p w14:paraId="24B84D63" w14:textId="77777777" w:rsidR="00EC1760" w:rsidRDefault="00EC1760" w:rsidP="00EC1760">
      <w:pPr>
        <w:rPr>
          <w:rFonts w:ascii="Roboto" w:hAnsi="Roboto"/>
          <w:b/>
          <w:bCs/>
          <w:color w:val="08233D"/>
        </w:rPr>
      </w:pPr>
      <w:r w:rsidRPr="00EC1760">
        <w:rPr>
          <w:rFonts w:ascii="Roboto" w:hAnsi="Roboto"/>
          <w:b/>
          <w:bCs/>
          <w:color w:val="08233D"/>
        </w:rPr>
        <w:t>Q: What will the contributor process look like for a dependent student with parents who filed taxes jointly or an independent student who filed taxes jointly with their spouse?</w:t>
      </w:r>
    </w:p>
    <w:p w14:paraId="2C5F302F" w14:textId="77777777" w:rsidR="00EC1760" w:rsidRDefault="00EC1760" w:rsidP="00EC1760">
      <w:pPr>
        <w:rPr>
          <w:rFonts w:ascii="Roboto" w:hAnsi="Roboto"/>
          <w:b/>
          <w:bCs/>
          <w:color w:val="08233D"/>
        </w:rPr>
      </w:pPr>
      <w:r w:rsidRPr="00EC1760">
        <w:rPr>
          <w:rFonts w:ascii="Roboto" w:hAnsi="Roboto"/>
          <w:b/>
          <w:bCs/>
          <w:color w:val="08233D"/>
        </w:rPr>
        <w:t>A: </w:t>
      </w:r>
      <w:r w:rsidRPr="00EC1760">
        <w:rPr>
          <w:rFonts w:ascii="Roboto" w:hAnsi="Roboto"/>
          <w:color w:val="08233D"/>
        </w:rPr>
        <w:t xml:space="preserve">A dependent student whose parents are married and filed a joint IRS tax form with their current spouse will only need to submit data for one parent. New this cycle, the parent must also provide their spouse’s date of birth as it is used in the SAI calculation. To identify when </w:t>
      </w:r>
      <w:r w:rsidRPr="00EC1760">
        <w:rPr>
          <w:rFonts w:ascii="Roboto" w:hAnsi="Roboto"/>
          <w:color w:val="08233D"/>
        </w:rPr>
        <w:lastRenderedPageBreak/>
        <w:t>the parent left the parent spouse date of birth blank, the FPS added a new edit that will set record reject code 69 and comment code 330 on ISIRs. To resolve this reject, the Parents Spouse or Partner date of birth must be submitted as a correction. The FAA will be able to provide the Parent Spouse or Partner’s date of birth using the FAFSA Partner Portal or by using Electronic Data Exchange corrections. The student can provide a correction online or using the paper FAFSA Submission Summary.</w:t>
      </w:r>
    </w:p>
    <w:p w14:paraId="50B3BA98" w14:textId="77777777" w:rsidR="00EC1760" w:rsidRDefault="00EC1760" w:rsidP="00EC1760">
      <w:pPr>
        <w:rPr>
          <w:rFonts w:ascii="Roboto" w:hAnsi="Roboto"/>
          <w:b/>
          <w:bCs/>
          <w:color w:val="08233D"/>
        </w:rPr>
      </w:pPr>
    </w:p>
    <w:p w14:paraId="486CDB02" w14:textId="77777777" w:rsidR="00EC1760" w:rsidRDefault="00EC1760" w:rsidP="00EC1760">
      <w:pPr>
        <w:rPr>
          <w:rFonts w:ascii="Roboto" w:hAnsi="Roboto"/>
          <w:b/>
          <w:bCs/>
          <w:color w:val="08233D"/>
        </w:rPr>
      </w:pPr>
      <w:r w:rsidRPr="00EC1760">
        <w:rPr>
          <w:rFonts w:ascii="Roboto" w:hAnsi="Roboto"/>
          <w:b/>
          <w:bCs/>
          <w:color w:val="08233D"/>
        </w:rPr>
        <w:t>Q: FSA has modified the contributor invite process. What changes have been made to simplify this process?</w:t>
      </w:r>
    </w:p>
    <w:p w14:paraId="038D5875" w14:textId="77777777" w:rsidR="00EC1760" w:rsidRPr="00EC1760" w:rsidRDefault="00EC1760" w:rsidP="00EC1760">
      <w:pPr>
        <w:rPr>
          <w:rFonts w:ascii="Roboto" w:hAnsi="Roboto"/>
          <w:color w:val="08233D"/>
        </w:rPr>
      </w:pPr>
      <w:r w:rsidRPr="00EC1760">
        <w:rPr>
          <w:rFonts w:ascii="Roboto" w:hAnsi="Roboto"/>
          <w:b/>
          <w:bCs/>
          <w:color w:val="08233D"/>
        </w:rPr>
        <w:t>A: </w:t>
      </w:r>
      <w:r w:rsidRPr="00EC1760">
        <w:rPr>
          <w:rFonts w:ascii="Roboto" w:hAnsi="Roboto"/>
          <w:color w:val="08233D"/>
        </w:rPr>
        <w:t>According to an </w:t>
      </w:r>
      <w:hyperlink r:id="rId12" w:history="1">
        <w:r w:rsidRPr="00EC1760">
          <w:rPr>
            <w:rStyle w:val="Hyperlink"/>
            <w:rFonts w:ascii="Roboto" w:hAnsi="Roboto"/>
          </w:rPr>
          <w:t>Electronic Announcement</w:t>
        </w:r>
      </w:hyperlink>
      <w:r w:rsidRPr="00EC1760">
        <w:rPr>
          <w:rFonts w:ascii="Roboto" w:hAnsi="Roboto"/>
          <w:color w:val="08233D"/>
        </w:rPr>
        <w:t>, students completing a 2026–27 FAFSA will be able to invite a parent or spouse as a contributor simply by entering their email - instead of asking students for a contributor’s personally identifiable information - which will generate a unique, non-case sensitive code. The code will be sent to the parent or spouse by email. The parent or spouse will be directed to accept the invite by entering the code on an “Accept an Invite” page that can be accessed by the email or StudentAid.gov once they are logged in.</w:t>
      </w:r>
    </w:p>
    <w:p w14:paraId="3CE5183B" w14:textId="77777777" w:rsidR="00EC1760" w:rsidRPr="00EC1760" w:rsidRDefault="00EC1760" w:rsidP="00EC1760">
      <w:pPr>
        <w:rPr>
          <w:rFonts w:ascii="Roboto" w:hAnsi="Roboto"/>
          <w:color w:val="08233D"/>
        </w:rPr>
      </w:pPr>
    </w:p>
    <w:p w14:paraId="0CF5EFAA" w14:textId="77777777" w:rsidR="00EC1760" w:rsidRPr="00EC1760" w:rsidRDefault="00EC1760" w:rsidP="00EC1760">
      <w:pPr>
        <w:rPr>
          <w:rFonts w:ascii="Roboto" w:hAnsi="Roboto"/>
          <w:color w:val="08233D"/>
        </w:rPr>
      </w:pPr>
      <w:r w:rsidRPr="00EC1760">
        <w:rPr>
          <w:rFonts w:ascii="Roboto" w:hAnsi="Roboto"/>
          <w:color w:val="08233D"/>
        </w:rPr>
        <w:t>The US Department of Education (ED) expects this update to ease the process for users and reduce errors associated with matching contributors to their accounts based on identifying information.</w:t>
      </w:r>
    </w:p>
    <w:p w14:paraId="30A12151" w14:textId="77777777" w:rsidR="00EC1760" w:rsidRPr="00EC1760" w:rsidRDefault="00EC1760" w:rsidP="00EC1760">
      <w:pPr>
        <w:rPr>
          <w:rFonts w:ascii="Roboto" w:hAnsi="Roboto"/>
          <w:color w:val="08233D"/>
        </w:rPr>
      </w:pPr>
    </w:p>
    <w:p w14:paraId="06B08AC4" w14:textId="77777777" w:rsidR="00EC1760" w:rsidRPr="00EC1760" w:rsidRDefault="00EC1760" w:rsidP="00EC1760">
      <w:pPr>
        <w:rPr>
          <w:rFonts w:ascii="Roboto" w:hAnsi="Roboto"/>
          <w:color w:val="08233D"/>
        </w:rPr>
      </w:pPr>
      <w:r w:rsidRPr="00EC1760">
        <w:rPr>
          <w:rFonts w:ascii="Roboto" w:hAnsi="Roboto"/>
          <w:color w:val="08233D"/>
        </w:rPr>
        <w:t>Please note that the simplified contributor invite process will be available to students who invite a contributor, or parents who invite a spouse, to complete a 2026–27 form. If a contributor begins a FAFSA on behalf of a student, they will use the existing process to invite the student to the form. In that case, the student must have a StudentAid.gov account and will be linked immediately to the application upon being invited.</w:t>
      </w:r>
    </w:p>
    <w:p w14:paraId="433838CA" w14:textId="77777777" w:rsidR="00EC1760" w:rsidRPr="00EC1760" w:rsidRDefault="00EC1760" w:rsidP="00EC1760">
      <w:pPr>
        <w:rPr>
          <w:rFonts w:ascii="Roboto" w:hAnsi="Roboto"/>
          <w:color w:val="08233D"/>
        </w:rPr>
      </w:pPr>
    </w:p>
    <w:p w14:paraId="2B71D85E" w14:textId="77777777" w:rsidR="00EC1760" w:rsidRPr="00EC1760" w:rsidRDefault="00EC1760" w:rsidP="00EC1760">
      <w:pPr>
        <w:rPr>
          <w:rFonts w:ascii="Roboto" w:hAnsi="Roboto"/>
          <w:color w:val="08233D"/>
        </w:rPr>
      </w:pPr>
      <w:r w:rsidRPr="00EC1760">
        <w:rPr>
          <w:rFonts w:ascii="Roboto" w:hAnsi="Roboto"/>
          <w:color w:val="08233D"/>
        </w:rPr>
        <w:t>The email address does not have to match the email that the contributor used to establish their StudentAid.gov account (FSA ID). However, the code is going to be sent to the email entered so it will be critical to retrieve that code from that email prior to the contributor logging in and accepting the invite to complete the form.</w:t>
      </w:r>
    </w:p>
    <w:p w14:paraId="429B3A3D" w14:textId="77777777" w:rsidR="00EC1760" w:rsidRPr="00EC1760" w:rsidRDefault="00EC1760" w:rsidP="00EC1760">
      <w:pPr>
        <w:rPr>
          <w:rFonts w:ascii="Roboto" w:hAnsi="Roboto"/>
          <w:color w:val="08233D"/>
        </w:rPr>
      </w:pPr>
    </w:p>
    <w:p w14:paraId="01861F2A" w14:textId="77777777" w:rsidR="00EC1760" w:rsidRPr="00EC1760" w:rsidRDefault="00EC1760" w:rsidP="00EC1760">
      <w:pPr>
        <w:rPr>
          <w:rFonts w:ascii="Roboto" w:hAnsi="Roboto"/>
          <w:color w:val="08233D"/>
        </w:rPr>
      </w:pPr>
      <w:r w:rsidRPr="00EC1760">
        <w:rPr>
          <w:rFonts w:ascii="Roboto" w:hAnsi="Roboto"/>
          <w:color w:val="08233D"/>
        </w:rPr>
        <w:t>If a parent contributor starts the FAFSA, the process will remain as it currently is with the parent having to provide a significant amount of demographic information about the student who will receive an invitation to finish the form. There is no new code generated for this process.</w:t>
      </w:r>
    </w:p>
    <w:p w14:paraId="1C8FA87B" w14:textId="77777777" w:rsidR="00EC1760" w:rsidRDefault="00EC1760" w:rsidP="00EC1760">
      <w:pPr>
        <w:rPr>
          <w:rFonts w:ascii="Roboto" w:hAnsi="Roboto"/>
          <w:b/>
          <w:bCs/>
          <w:color w:val="08233D"/>
        </w:rPr>
      </w:pPr>
    </w:p>
    <w:p w14:paraId="5C0FE1C8" w14:textId="77777777" w:rsidR="00EC1760" w:rsidRPr="00EC1760" w:rsidRDefault="00EC1760" w:rsidP="00EC1760">
      <w:pPr>
        <w:rPr>
          <w:rFonts w:ascii="Roboto" w:hAnsi="Roboto"/>
          <w:color w:val="08233D"/>
        </w:rPr>
      </w:pPr>
      <w:r w:rsidRPr="00EC1760">
        <w:rPr>
          <w:rFonts w:ascii="Roboto" w:hAnsi="Roboto"/>
          <w:b/>
          <w:bCs/>
          <w:color w:val="08233D"/>
        </w:rPr>
        <w:lastRenderedPageBreak/>
        <w:t>Q: What changes were made to the questions regarding the student’s gender?</w:t>
      </w:r>
      <w:r w:rsidRPr="00EC1760">
        <w:rPr>
          <w:rFonts w:ascii="Roboto" w:hAnsi="Roboto"/>
          <w:b/>
          <w:bCs/>
          <w:color w:val="08233D"/>
        </w:rPr>
        <w:br/>
        <w:t>A: </w:t>
      </w:r>
      <w:r w:rsidRPr="00EC1760">
        <w:rPr>
          <w:rFonts w:ascii="Roboto" w:hAnsi="Roboto"/>
          <w:color w:val="08233D"/>
        </w:rPr>
        <w:t>To align with </w:t>
      </w:r>
      <w:hyperlink r:id="rId13" w:history="1">
        <w:r w:rsidRPr="00EC1760">
          <w:rPr>
            <w:rStyle w:val="Hyperlink"/>
            <w:rFonts w:ascii="Roboto" w:hAnsi="Roboto"/>
          </w:rPr>
          <w:t>Executive Order 14168</w:t>
        </w:r>
      </w:hyperlink>
      <w:r w:rsidRPr="00EC1760">
        <w:rPr>
          <w:rFonts w:ascii="Roboto" w:hAnsi="Roboto"/>
          <w:color w:val="08233D"/>
        </w:rPr>
        <w:t>, the following changes were made: FSA changed the question, “What is the student’s gender?” to read, “What is the student’s sex?” FSA deleted the answer options “Nonbinary” and “Prefer not to answer” leaving the “Male” and “Female” response options. This is a required field, and the student cannot leave it blank.</w:t>
      </w:r>
    </w:p>
    <w:p w14:paraId="34C53471" w14:textId="77777777" w:rsidR="00EC1760" w:rsidRPr="00EC1760" w:rsidRDefault="00EC1760" w:rsidP="00EC1760">
      <w:pPr>
        <w:rPr>
          <w:rFonts w:ascii="Roboto" w:hAnsi="Roboto"/>
          <w:color w:val="08233D"/>
        </w:rPr>
      </w:pPr>
    </w:p>
    <w:p w14:paraId="7E0868F6" w14:textId="68558B13" w:rsidR="00EC1760" w:rsidRDefault="00EC1760" w:rsidP="00EC1760">
      <w:pPr>
        <w:rPr>
          <w:rFonts w:ascii="Roboto" w:hAnsi="Roboto"/>
          <w:color w:val="08233D"/>
        </w:rPr>
      </w:pPr>
      <w:r w:rsidRPr="00EC1760">
        <w:rPr>
          <w:rFonts w:ascii="Roboto" w:hAnsi="Roboto"/>
          <w:color w:val="08233D"/>
        </w:rPr>
        <w:t>This change was initially made in February 2025 for the 2025-26 FAFSA and will remain this way until ED is ordered to make any changes.</w:t>
      </w:r>
    </w:p>
    <w:p w14:paraId="61D2182D" w14:textId="77777777" w:rsidR="00437E64" w:rsidRDefault="00437E64" w:rsidP="00EC1760">
      <w:pPr>
        <w:rPr>
          <w:rFonts w:ascii="Roboto" w:hAnsi="Roboto"/>
          <w:color w:val="08233D"/>
        </w:rPr>
      </w:pPr>
    </w:p>
    <w:p w14:paraId="2CCAE376" w14:textId="4929E8B3" w:rsidR="00437E64" w:rsidRPr="00437E64" w:rsidRDefault="00437E64" w:rsidP="00EC1760">
      <w:pPr>
        <w:rPr>
          <w:rFonts w:ascii="Roboto" w:hAnsi="Roboto"/>
          <w:b/>
          <w:bCs/>
          <w:color w:val="005E98"/>
          <w:sz w:val="28"/>
          <w:szCs w:val="28"/>
        </w:rPr>
      </w:pPr>
      <w:r w:rsidRPr="00437E64">
        <w:rPr>
          <w:rFonts w:ascii="Roboto" w:hAnsi="Roboto"/>
          <w:b/>
          <w:bCs/>
          <w:color w:val="005E98"/>
          <w:sz w:val="28"/>
          <w:szCs w:val="28"/>
        </w:rPr>
        <w:t>StudentAid.gov Accounts/FSA ID</w:t>
      </w:r>
    </w:p>
    <w:p w14:paraId="55B6612C" w14:textId="77777777" w:rsidR="00437E64" w:rsidRDefault="00437E64" w:rsidP="00EC1760">
      <w:pPr>
        <w:rPr>
          <w:rFonts w:ascii="Roboto" w:hAnsi="Roboto"/>
          <w:color w:val="08233D"/>
        </w:rPr>
      </w:pPr>
    </w:p>
    <w:p w14:paraId="5BDE6F87" w14:textId="77777777" w:rsidR="006B7B34" w:rsidRDefault="006B7B34" w:rsidP="006B7B34">
      <w:pPr>
        <w:rPr>
          <w:rFonts w:ascii="Roboto" w:hAnsi="Roboto"/>
          <w:color w:val="08233D"/>
        </w:rPr>
      </w:pPr>
      <w:r w:rsidRPr="006B7B34">
        <w:rPr>
          <w:rFonts w:ascii="Roboto" w:hAnsi="Roboto"/>
          <w:b/>
          <w:bCs/>
          <w:color w:val="08233D"/>
        </w:rPr>
        <w:t>Q: FSA has shared that there are changes coming to the process for setting up a StudentAid.gov account. What will the changes entail?</w:t>
      </w:r>
      <w:r>
        <w:rPr>
          <w:rFonts w:ascii="Roboto" w:hAnsi="Roboto"/>
          <w:b/>
          <w:bCs/>
          <w:color w:val="08233D"/>
        </w:rPr>
        <w:br/>
      </w:r>
      <w:r w:rsidRPr="006B7B34">
        <w:rPr>
          <w:rFonts w:ascii="Roboto" w:hAnsi="Roboto"/>
          <w:b/>
          <w:bCs/>
          <w:color w:val="08233D"/>
        </w:rPr>
        <w:t>A: </w:t>
      </w:r>
      <w:r w:rsidRPr="006B7B34">
        <w:rPr>
          <w:rFonts w:ascii="Roboto" w:hAnsi="Roboto"/>
          <w:color w:val="08233D"/>
        </w:rPr>
        <w:t>Effective December 7, 2025, several changes will take place when a person sets up a StudentAid.gov for the first time. Here is a summary of the expected changes:</w:t>
      </w:r>
    </w:p>
    <w:p w14:paraId="2D3E74F2" w14:textId="77777777" w:rsidR="006B7B34" w:rsidRDefault="006B7B34" w:rsidP="006B7B34">
      <w:pPr>
        <w:pStyle w:val="ListParagraph"/>
        <w:numPr>
          <w:ilvl w:val="0"/>
          <w:numId w:val="16"/>
        </w:numPr>
        <w:rPr>
          <w:rFonts w:ascii="Roboto" w:hAnsi="Roboto"/>
          <w:color w:val="08233D"/>
        </w:rPr>
      </w:pPr>
      <w:r w:rsidRPr="006B7B34">
        <w:rPr>
          <w:rFonts w:ascii="Roboto" w:hAnsi="Roboto"/>
          <w:color w:val="08233D"/>
        </w:rPr>
        <w:t>Users will face only six pages and 12 required fields (instead of 23). Challenge questions, backup code copy confirmation, and duplicate fields have been removed.</w:t>
      </w:r>
    </w:p>
    <w:p w14:paraId="502A93A6" w14:textId="77777777" w:rsidR="006B7B34" w:rsidRDefault="006B7B34" w:rsidP="006B7B34">
      <w:pPr>
        <w:pStyle w:val="ListParagraph"/>
        <w:numPr>
          <w:ilvl w:val="0"/>
          <w:numId w:val="16"/>
        </w:numPr>
        <w:rPr>
          <w:rFonts w:ascii="Roboto" w:hAnsi="Roboto"/>
          <w:color w:val="08233D"/>
        </w:rPr>
      </w:pPr>
      <w:r w:rsidRPr="006B7B34">
        <w:rPr>
          <w:rFonts w:ascii="Roboto" w:hAnsi="Roboto"/>
          <w:color w:val="08233D"/>
        </w:rPr>
        <w:t>Users will choose their preferred language - English or Spanish - at the first step. Previously, they picked a language at step four and had to restart the flow.</w:t>
      </w:r>
    </w:p>
    <w:p w14:paraId="296E8937" w14:textId="77777777" w:rsidR="006B7B34" w:rsidRDefault="006B7B34" w:rsidP="006B7B34">
      <w:pPr>
        <w:pStyle w:val="ListParagraph"/>
        <w:numPr>
          <w:ilvl w:val="0"/>
          <w:numId w:val="16"/>
        </w:numPr>
        <w:rPr>
          <w:rFonts w:ascii="Roboto" w:hAnsi="Roboto"/>
          <w:color w:val="08233D"/>
        </w:rPr>
      </w:pPr>
      <w:r w:rsidRPr="006B7B34">
        <w:rPr>
          <w:rFonts w:ascii="Roboto" w:hAnsi="Roboto"/>
          <w:color w:val="08233D"/>
        </w:rPr>
        <w:t>Users can copy and paste data from a password manager. No more risk of entering incorrect data by hand.</w:t>
      </w:r>
    </w:p>
    <w:p w14:paraId="3EEABF3E" w14:textId="77777777" w:rsidR="006B7B34" w:rsidRDefault="006B7B34" w:rsidP="006B7B34">
      <w:pPr>
        <w:pStyle w:val="ListParagraph"/>
        <w:numPr>
          <w:ilvl w:val="0"/>
          <w:numId w:val="16"/>
        </w:numPr>
        <w:rPr>
          <w:rFonts w:ascii="Roboto" w:hAnsi="Roboto"/>
          <w:color w:val="08233D"/>
        </w:rPr>
      </w:pPr>
      <w:r w:rsidRPr="006B7B34">
        <w:rPr>
          <w:rFonts w:ascii="Roboto" w:hAnsi="Roboto"/>
          <w:color w:val="08233D"/>
        </w:rPr>
        <w:t>Users can reuse phone numbers, previously owned by other people. If they have the number and respond when receiving the verification text, that number will be associated with their account.</w:t>
      </w:r>
    </w:p>
    <w:p w14:paraId="79F86D77" w14:textId="77777777" w:rsidR="006B7B34" w:rsidRDefault="006B7B34" w:rsidP="006B7B34">
      <w:pPr>
        <w:rPr>
          <w:rFonts w:ascii="Roboto" w:hAnsi="Roboto"/>
          <w:color w:val="08233D"/>
        </w:rPr>
      </w:pPr>
    </w:p>
    <w:p w14:paraId="7D9F2C0E" w14:textId="71DB0269" w:rsidR="006B7B34" w:rsidRPr="006B7B34" w:rsidRDefault="006B7B34" w:rsidP="006B7B34">
      <w:pPr>
        <w:rPr>
          <w:rFonts w:ascii="Roboto" w:hAnsi="Roboto"/>
          <w:color w:val="08233D"/>
        </w:rPr>
      </w:pPr>
      <w:r w:rsidRPr="006B7B34">
        <w:rPr>
          <w:rFonts w:ascii="Roboto" w:hAnsi="Roboto"/>
          <w:color w:val="08233D"/>
        </w:rPr>
        <w:t xml:space="preserve">FSA is currently working on updating resources that will contain the updated process. NCAN will share those as soon as they are available. Current accounts will retain all the fields required when the account </w:t>
      </w:r>
      <w:proofErr w:type="gramStart"/>
      <w:r w:rsidRPr="006B7B34">
        <w:rPr>
          <w:rFonts w:ascii="Roboto" w:hAnsi="Roboto"/>
          <w:color w:val="08233D"/>
        </w:rPr>
        <w:t>was</w:t>
      </w:r>
      <w:proofErr w:type="gramEnd"/>
      <w:r w:rsidRPr="006B7B34">
        <w:rPr>
          <w:rFonts w:ascii="Roboto" w:hAnsi="Roboto"/>
          <w:color w:val="08233D"/>
        </w:rPr>
        <w:t xml:space="preserve"> set up. Nothing is being deleted </w:t>
      </w:r>
      <w:proofErr w:type="gramStart"/>
      <w:r w:rsidRPr="006B7B34">
        <w:rPr>
          <w:rFonts w:ascii="Roboto" w:hAnsi="Roboto"/>
          <w:color w:val="08233D"/>
        </w:rPr>
        <w:t>at this time</w:t>
      </w:r>
      <w:proofErr w:type="gramEnd"/>
      <w:r w:rsidRPr="006B7B34">
        <w:rPr>
          <w:rFonts w:ascii="Roboto" w:hAnsi="Roboto"/>
          <w:color w:val="08233D"/>
        </w:rPr>
        <w:t>.</w:t>
      </w:r>
    </w:p>
    <w:p w14:paraId="66C5CB7B" w14:textId="77777777" w:rsidR="006B7B34" w:rsidRDefault="006B7B34" w:rsidP="00437E64">
      <w:pPr>
        <w:rPr>
          <w:rFonts w:ascii="Roboto" w:hAnsi="Roboto"/>
          <w:b/>
          <w:bCs/>
          <w:color w:val="08233D"/>
        </w:rPr>
      </w:pPr>
    </w:p>
    <w:p w14:paraId="1F52EA10" w14:textId="59387AA4" w:rsidR="00437E64" w:rsidRPr="00437E64" w:rsidRDefault="00437E64" w:rsidP="00437E64">
      <w:pPr>
        <w:rPr>
          <w:rFonts w:ascii="Roboto" w:hAnsi="Roboto"/>
          <w:b/>
          <w:bCs/>
          <w:color w:val="08233D"/>
        </w:rPr>
      </w:pPr>
      <w:r w:rsidRPr="00437E64">
        <w:rPr>
          <w:rFonts w:ascii="Roboto" w:hAnsi="Roboto"/>
          <w:b/>
          <w:bCs/>
          <w:color w:val="08233D"/>
        </w:rPr>
        <w:t>Q: What changes have been made to the identity verification process for those creating accounts that have a Social Security number (SSN)?</w:t>
      </w:r>
    </w:p>
    <w:p w14:paraId="4AEA24CE" w14:textId="66C2AA29" w:rsidR="00437E64" w:rsidRPr="00437E64" w:rsidRDefault="00437E64" w:rsidP="00437E64">
      <w:pPr>
        <w:rPr>
          <w:rFonts w:ascii="Roboto" w:hAnsi="Roboto"/>
          <w:color w:val="08233D"/>
        </w:rPr>
      </w:pPr>
      <w:r w:rsidRPr="00437E64">
        <w:rPr>
          <w:rFonts w:ascii="Roboto" w:hAnsi="Roboto"/>
          <w:b/>
          <w:bCs/>
          <w:color w:val="08233D"/>
        </w:rPr>
        <w:t>A:</w:t>
      </w:r>
      <w:r w:rsidRPr="00437E64">
        <w:rPr>
          <w:rFonts w:ascii="Roboto" w:hAnsi="Roboto"/>
          <w:color w:val="08233D"/>
        </w:rPr>
        <w:t xml:space="preserve"> Effective August 3, 2025, the process for verifying identity for those with a SSN has been modified. When a person sets up their account, their identity will be instantly verified with the Social Security Administration. The person will see a screen confirming that their identity has been verified. That person can go directly to the FAFSA and have full functionality in the form-they can sign, transfer data from the IRS, etc. There is no longer a three-to-five day waiting period for verification. If the person’s identity is not matched, they will be prompted to check </w:t>
      </w:r>
      <w:r w:rsidRPr="00437E64">
        <w:rPr>
          <w:rFonts w:ascii="Roboto" w:hAnsi="Roboto"/>
          <w:color w:val="08233D"/>
        </w:rPr>
        <w:lastRenderedPageBreak/>
        <w:t>the information entered to make sure there are no errors. If they find an error, they should correct it and</w:t>
      </w:r>
      <w:r>
        <w:rPr>
          <w:rFonts w:ascii="Roboto" w:hAnsi="Roboto"/>
          <w:color w:val="08233D"/>
        </w:rPr>
        <w:t xml:space="preserve"> the system</w:t>
      </w:r>
      <w:r w:rsidRPr="00437E64">
        <w:rPr>
          <w:rFonts w:ascii="Roboto" w:hAnsi="Roboto"/>
          <w:color w:val="08233D"/>
        </w:rPr>
        <w:t xml:space="preserve"> will attempt to verify them again. If the person make</w:t>
      </w:r>
      <w:r>
        <w:rPr>
          <w:rFonts w:ascii="Roboto" w:hAnsi="Roboto"/>
          <w:color w:val="08233D"/>
        </w:rPr>
        <w:t>s</w:t>
      </w:r>
      <w:r w:rsidRPr="00437E64">
        <w:rPr>
          <w:rFonts w:ascii="Roboto" w:hAnsi="Roboto"/>
          <w:color w:val="08233D"/>
        </w:rPr>
        <w:t xml:space="preserve"> too many attempts and is not verified, their account will be “paused” and they need to contact the FSA Information Center to request assistance.</w:t>
      </w:r>
    </w:p>
    <w:p w14:paraId="1392C722" w14:textId="77777777" w:rsidR="00437E64" w:rsidRPr="00437E64" w:rsidRDefault="00437E64" w:rsidP="00437E64">
      <w:pPr>
        <w:rPr>
          <w:rFonts w:ascii="Roboto" w:hAnsi="Roboto"/>
          <w:color w:val="08233D"/>
        </w:rPr>
      </w:pPr>
    </w:p>
    <w:p w14:paraId="28BCD931" w14:textId="00EE2418" w:rsidR="00437E64" w:rsidRDefault="00437E64" w:rsidP="00437E64">
      <w:pPr>
        <w:rPr>
          <w:rFonts w:ascii="Roboto" w:hAnsi="Roboto"/>
          <w:color w:val="08233D"/>
        </w:rPr>
      </w:pPr>
      <w:r w:rsidRPr="00437E64">
        <w:rPr>
          <w:rFonts w:ascii="Roboto" w:hAnsi="Roboto"/>
          <w:color w:val="08233D"/>
        </w:rPr>
        <w:t>The process for those setting up accounts who do not have a social security number remains the same as it has been for the last two cycles.</w:t>
      </w:r>
    </w:p>
    <w:p w14:paraId="118653CA" w14:textId="77777777" w:rsidR="00D46F7A" w:rsidRDefault="00D46F7A" w:rsidP="00437E64">
      <w:pPr>
        <w:rPr>
          <w:rFonts w:ascii="Roboto" w:hAnsi="Roboto"/>
          <w:color w:val="08233D"/>
        </w:rPr>
      </w:pPr>
    </w:p>
    <w:p w14:paraId="37B0D191" w14:textId="2878A320" w:rsidR="00D46F7A" w:rsidRDefault="00D46F7A" w:rsidP="00437E64">
      <w:pPr>
        <w:rPr>
          <w:rFonts w:ascii="Roboto" w:hAnsi="Roboto"/>
          <w:color w:val="08233D"/>
        </w:rPr>
      </w:pPr>
      <w:r w:rsidRPr="00D46F7A">
        <w:rPr>
          <w:rFonts w:ascii="Roboto" w:hAnsi="Roboto"/>
          <w:color w:val="08233D"/>
        </w:rPr>
        <w:t>Below are examples of the messaging that a person with a SSN will see in each instance:</w:t>
      </w:r>
    </w:p>
    <w:p w14:paraId="43922E2A" w14:textId="77777777" w:rsidR="00D46F7A" w:rsidRDefault="00D46F7A" w:rsidP="00437E64">
      <w:pPr>
        <w:rPr>
          <w:rFonts w:ascii="Roboto" w:hAnsi="Roboto"/>
          <w:color w:val="08233D"/>
        </w:rPr>
      </w:pPr>
    </w:p>
    <w:p w14:paraId="155E92D3" w14:textId="4C057631" w:rsidR="00D46F7A" w:rsidRDefault="00D46F7A" w:rsidP="00437E64">
      <w:pPr>
        <w:rPr>
          <w:rFonts w:ascii="Roboto" w:hAnsi="Roboto"/>
          <w:i/>
          <w:iCs/>
          <w:color w:val="08233D"/>
        </w:rPr>
      </w:pPr>
      <w:r w:rsidRPr="00D46F7A">
        <w:rPr>
          <w:rFonts w:ascii="Roboto" w:hAnsi="Roboto"/>
          <w:i/>
          <w:iCs/>
          <w:color w:val="08233D"/>
        </w:rPr>
        <w:t>Information matches with Social Security Administration:</w:t>
      </w:r>
    </w:p>
    <w:p w14:paraId="34DDC498" w14:textId="77777777" w:rsidR="00D46F7A" w:rsidRDefault="00D46F7A" w:rsidP="00437E64">
      <w:pPr>
        <w:rPr>
          <w:rFonts w:ascii="Roboto" w:hAnsi="Roboto"/>
          <w:i/>
          <w:iCs/>
          <w:color w:val="08233D"/>
        </w:rPr>
      </w:pPr>
    </w:p>
    <w:p w14:paraId="36C548A0" w14:textId="4C1A999D" w:rsidR="00D46F7A" w:rsidRPr="00D46F7A" w:rsidRDefault="00D46F7A" w:rsidP="00437E64">
      <w:pPr>
        <w:rPr>
          <w:rFonts w:ascii="Roboto" w:hAnsi="Roboto"/>
          <w:i/>
          <w:iCs/>
          <w:color w:val="08233D"/>
        </w:rPr>
      </w:pPr>
      <w:r>
        <w:rPr>
          <w:rFonts w:ascii="Roboto" w:hAnsi="Roboto"/>
          <w:i/>
          <w:iCs/>
          <w:noProof/>
          <w:color w:val="08233D"/>
        </w:rPr>
        <w:drawing>
          <wp:inline distT="0" distB="0" distL="0" distR="0" wp14:anchorId="3383E6BD" wp14:editId="38133A09">
            <wp:extent cx="5806943" cy="3002540"/>
            <wp:effectExtent l="0" t="0" r="3810" b="7620"/>
            <wp:docPr id="671711609" name="Picture 1"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1609" name="Picture 1" descr="A screenshot of a computer error&#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806943" cy="3002540"/>
                    </a:xfrm>
                    <a:prstGeom prst="rect">
                      <a:avLst/>
                    </a:prstGeom>
                  </pic:spPr>
                </pic:pic>
              </a:graphicData>
            </a:graphic>
          </wp:inline>
        </w:drawing>
      </w:r>
    </w:p>
    <w:p w14:paraId="25B24215" w14:textId="77777777" w:rsidR="00D46F7A" w:rsidRDefault="00D46F7A" w:rsidP="00437E64">
      <w:pPr>
        <w:rPr>
          <w:rFonts w:ascii="Roboto" w:hAnsi="Roboto"/>
          <w:color w:val="08233D"/>
        </w:rPr>
      </w:pPr>
    </w:p>
    <w:p w14:paraId="3F7E5907" w14:textId="3C62273E" w:rsidR="00D46F7A" w:rsidRDefault="00D46F7A" w:rsidP="00437E64">
      <w:pPr>
        <w:rPr>
          <w:rFonts w:ascii="Roboto" w:hAnsi="Roboto"/>
          <w:i/>
          <w:iCs/>
          <w:color w:val="08233D"/>
        </w:rPr>
      </w:pPr>
      <w:r w:rsidRPr="00D46F7A">
        <w:rPr>
          <w:rFonts w:ascii="Roboto" w:hAnsi="Roboto"/>
          <w:i/>
          <w:iCs/>
          <w:color w:val="08233D"/>
        </w:rPr>
        <w:t>Information DOES NOT match with Social Security Administration:</w:t>
      </w:r>
    </w:p>
    <w:p w14:paraId="0A7F4BCB" w14:textId="77777777" w:rsidR="00D46F7A" w:rsidRDefault="00D46F7A" w:rsidP="00437E64">
      <w:pPr>
        <w:rPr>
          <w:rFonts w:ascii="Roboto" w:hAnsi="Roboto"/>
          <w:i/>
          <w:iCs/>
          <w:color w:val="08233D"/>
        </w:rPr>
      </w:pPr>
    </w:p>
    <w:p w14:paraId="105C6358" w14:textId="3708CB61" w:rsidR="00D46F7A" w:rsidRPr="00D46F7A" w:rsidRDefault="00D46F7A" w:rsidP="00437E64">
      <w:pPr>
        <w:rPr>
          <w:rFonts w:ascii="Roboto" w:hAnsi="Roboto"/>
          <w:i/>
          <w:iCs/>
          <w:color w:val="08233D"/>
        </w:rPr>
      </w:pPr>
      <w:r>
        <w:rPr>
          <w:rFonts w:ascii="Roboto" w:hAnsi="Roboto"/>
          <w:i/>
          <w:iCs/>
          <w:noProof/>
          <w:color w:val="08233D"/>
        </w:rPr>
        <w:lastRenderedPageBreak/>
        <w:drawing>
          <wp:inline distT="0" distB="0" distL="0" distR="0" wp14:anchorId="676F12CA" wp14:editId="1A9CF43F">
            <wp:extent cx="6019048" cy="5723809"/>
            <wp:effectExtent l="0" t="0" r="1270" b="0"/>
            <wp:docPr id="238239143"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239143" name="Picture 2" descr="A screenshot of a computer screen&#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6019048" cy="5723809"/>
                    </a:xfrm>
                    <a:prstGeom prst="rect">
                      <a:avLst/>
                    </a:prstGeom>
                  </pic:spPr>
                </pic:pic>
              </a:graphicData>
            </a:graphic>
          </wp:inline>
        </w:drawing>
      </w:r>
    </w:p>
    <w:p w14:paraId="1D8C4813" w14:textId="77777777" w:rsidR="00C82E19" w:rsidRPr="008630B8" w:rsidRDefault="00C82E19" w:rsidP="00F12B3E">
      <w:pPr>
        <w:rPr>
          <w:rFonts w:ascii="Roboto" w:hAnsi="Roboto"/>
          <w:color w:val="08233D"/>
        </w:rPr>
      </w:pPr>
    </w:p>
    <w:sectPr w:rsidR="00C82E19" w:rsidRPr="008630B8" w:rsidSect="00BD5855">
      <w:headerReference w:type="default" r:id="rId16"/>
      <w:footerReference w:type="even" r:id="rId17"/>
      <w:footerReference w:type="default" r:id="rId18"/>
      <w:headerReference w:type="first" r:id="rId19"/>
      <w:footerReference w:type="first" r:id="rId20"/>
      <w:pgSz w:w="12240" w:h="15840"/>
      <w:pgMar w:top="2880" w:right="1080" w:bottom="2160" w:left="108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092F" w14:textId="77777777" w:rsidR="00706105" w:rsidRDefault="00706105" w:rsidP="00F12B3E">
      <w:r>
        <w:separator/>
      </w:r>
    </w:p>
    <w:p w14:paraId="5AB206EC" w14:textId="77777777" w:rsidR="00706105" w:rsidRDefault="00706105" w:rsidP="00F12B3E"/>
  </w:endnote>
  <w:endnote w:type="continuationSeparator" w:id="0">
    <w:p w14:paraId="41CC0CA9" w14:textId="77777777" w:rsidR="00706105" w:rsidRDefault="00706105" w:rsidP="00F12B3E">
      <w:r>
        <w:continuationSeparator/>
      </w:r>
    </w:p>
    <w:p w14:paraId="4C0E8EA1" w14:textId="77777777" w:rsidR="00706105" w:rsidRDefault="00706105" w:rsidP="00F12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7706300"/>
      <w:docPartObj>
        <w:docPartGallery w:val="Page Numbers (Bottom of Page)"/>
        <w:docPartUnique/>
      </w:docPartObj>
    </w:sdtPr>
    <w:sdtContent>
      <w:p w14:paraId="292238CD" w14:textId="77777777" w:rsidR="00605037" w:rsidRDefault="00605037" w:rsidP="00F12B3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34398602"/>
      <w:docPartObj>
        <w:docPartGallery w:val="Page Numbers (Bottom of Page)"/>
        <w:docPartUnique/>
      </w:docPartObj>
    </w:sdtPr>
    <w:sdtContent>
      <w:p w14:paraId="20E9DC61" w14:textId="77777777" w:rsidR="00605037" w:rsidRDefault="00605037" w:rsidP="00F12B3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B828CA" w14:textId="77777777" w:rsidR="00605037" w:rsidRDefault="00605037" w:rsidP="00F12B3E">
    <w:pPr>
      <w:pStyle w:val="Footer"/>
    </w:pPr>
  </w:p>
  <w:p w14:paraId="2201A606" w14:textId="77777777" w:rsidR="00E072FC" w:rsidRDefault="00E072FC" w:rsidP="00F12B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0642079"/>
      <w:docPartObj>
        <w:docPartGallery w:val="Page Numbers (Bottom of Page)"/>
        <w:docPartUnique/>
      </w:docPartObj>
    </w:sdtPr>
    <w:sdtContent>
      <w:p w14:paraId="3DB64F61" w14:textId="77777777" w:rsidR="00605037" w:rsidRPr="00605037" w:rsidRDefault="00605037" w:rsidP="00F12B3E">
        <w:pPr>
          <w:pStyle w:val="Footer"/>
          <w:rPr>
            <w:rStyle w:val="PageNumber"/>
          </w:rPr>
        </w:pPr>
        <w:r w:rsidRPr="00605037">
          <w:rPr>
            <w:rStyle w:val="PageNumber"/>
          </w:rPr>
          <w:fldChar w:fldCharType="begin"/>
        </w:r>
        <w:r w:rsidRPr="00605037">
          <w:rPr>
            <w:rStyle w:val="PageNumber"/>
          </w:rPr>
          <w:instrText xml:space="preserve"> PAGE </w:instrText>
        </w:r>
        <w:r w:rsidRPr="00605037">
          <w:rPr>
            <w:rStyle w:val="PageNumber"/>
          </w:rPr>
          <w:fldChar w:fldCharType="separate"/>
        </w:r>
        <w:r w:rsidR="00B74557">
          <w:rPr>
            <w:rStyle w:val="PageNumber"/>
            <w:noProof/>
          </w:rPr>
          <w:t>2</w:t>
        </w:r>
        <w:r w:rsidRPr="00605037">
          <w:rPr>
            <w:rStyle w:val="PageNumber"/>
          </w:rPr>
          <w:fldChar w:fldCharType="end"/>
        </w:r>
      </w:p>
    </w:sdtContent>
  </w:sdt>
  <w:p w14:paraId="16100479" w14:textId="77777777" w:rsidR="00F717F5" w:rsidRPr="00B1209B" w:rsidRDefault="00605037" w:rsidP="00F12B3E">
    <w:r>
      <w:t xml:space="preserve">                                                                                                   </w:t>
    </w:r>
  </w:p>
  <w:p w14:paraId="7F884D53" w14:textId="77777777" w:rsidR="00E072FC" w:rsidRDefault="00E072FC" w:rsidP="00F12B3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7E71" w14:textId="5C9FC865" w:rsidR="0020773B" w:rsidRPr="00B74557" w:rsidRDefault="00AD62E8" w:rsidP="00F12B3E">
    <w:pPr>
      <w:pStyle w:val="Footer"/>
      <w:rPr>
        <w:rFonts w:ascii="Roboto" w:hAnsi="Roboto"/>
      </w:rPr>
    </w:pPr>
    <w:r w:rsidRPr="00AD62E8">
      <w:rPr>
        <w:rFonts w:ascii="Roboto" w:hAnsi="Roboto"/>
      </w:rPr>
      <w:t>800 17th St. NW #630</w:t>
    </w:r>
    <w:r>
      <w:rPr>
        <w:rFonts w:ascii="Roboto" w:hAnsi="Roboto"/>
      </w:rPr>
      <w:tab/>
    </w:r>
    <w:r w:rsidR="00F25907" w:rsidRPr="00B74557">
      <w:rPr>
        <w:rFonts w:ascii="Roboto" w:hAnsi="Roboto"/>
      </w:rPr>
      <w:tab/>
    </w:r>
    <w:r w:rsidR="00F25907" w:rsidRPr="00B74557">
      <w:rPr>
        <w:rFonts w:ascii="Roboto" w:hAnsi="Roboto"/>
      </w:rPr>
      <w:tab/>
    </w:r>
    <w:r w:rsidR="0020773B" w:rsidRPr="00B74557">
      <w:rPr>
        <w:rFonts w:ascii="Roboto" w:hAnsi="Roboto"/>
      </w:rPr>
      <w:t>(202)</w:t>
    </w:r>
    <w:r w:rsidR="00AB3DC7" w:rsidRPr="00B74557">
      <w:rPr>
        <w:rFonts w:ascii="Roboto" w:hAnsi="Roboto"/>
      </w:rPr>
      <w:t xml:space="preserve"> </w:t>
    </w:r>
    <w:r w:rsidR="0020773B" w:rsidRPr="00B74557">
      <w:rPr>
        <w:rFonts w:ascii="Roboto" w:hAnsi="Roboto"/>
      </w:rPr>
      <w:t>347-4848</w:t>
    </w:r>
    <w:r w:rsidR="0020773B" w:rsidRPr="00B74557">
      <w:rPr>
        <w:rFonts w:ascii="Roboto" w:hAnsi="Roboto"/>
      </w:rPr>
      <w:br/>
    </w:r>
    <w:r w:rsidR="00F25907" w:rsidRPr="00B74557">
      <w:rPr>
        <w:rFonts w:ascii="Roboto" w:hAnsi="Roboto"/>
      </w:rPr>
      <w:t>Washington</w:t>
    </w:r>
    <w:r>
      <w:rPr>
        <w:rFonts w:ascii="Roboto" w:hAnsi="Roboto"/>
      </w:rPr>
      <w:t>,</w:t>
    </w:r>
    <w:r w:rsidR="00F25907" w:rsidRPr="00B74557">
      <w:rPr>
        <w:rFonts w:ascii="Roboto" w:hAnsi="Roboto"/>
      </w:rPr>
      <w:t xml:space="preserve"> DC </w:t>
    </w:r>
    <w:r>
      <w:rPr>
        <w:rFonts w:ascii="Roboto" w:hAnsi="Roboto"/>
      </w:rPr>
      <w:t>20006</w:t>
    </w:r>
    <w:r>
      <w:rPr>
        <w:rFonts w:ascii="Roboto" w:hAnsi="Roboto"/>
      </w:rPr>
      <w:tab/>
    </w:r>
    <w:r w:rsidR="00F25907" w:rsidRPr="00B74557">
      <w:rPr>
        <w:rFonts w:ascii="Roboto" w:hAnsi="Roboto"/>
      </w:rPr>
      <w:tab/>
    </w:r>
    <w:r w:rsidR="00F25907" w:rsidRPr="00B74557">
      <w:rPr>
        <w:rFonts w:ascii="Roboto" w:hAnsi="Roboto"/>
      </w:rPr>
      <w:tab/>
    </w:r>
    <w:r w:rsidR="001548B1" w:rsidRPr="00B74557">
      <w:rPr>
        <w:rFonts w:ascii="Roboto" w:hAnsi="Roboto"/>
      </w:rPr>
      <w:t>ncan</w:t>
    </w:r>
    <w:r w:rsidR="0020773B" w:rsidRPr="00B74557">
      <w:rPr>
        <w:rFonts w:ascii="Roboto" w:hAnsi="Roboto"/>
      </w:rPr>
      <w:t>.org</w:t>
    </w:r>
  </w:p>
  <w:p w14:paraId="584B6C0C" w14:textId="77777777" w:rsidR="0020773B" w:rsidRPr="0020773B" w:rsidRDefault="0020773B" w:rsidP="00F12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A208" w14:textId="77777777" w:rsidR="00706105" w:rsidRDefault="00706105" w:rsidP="00F12B3E">
      <w:r>
        <w:separator/>
      </w:r>
    </w:p>
    <w:p w14:paraId="3651E9AB" w14:textId="77777777" w:rsidR="00706105" w:rsidRDefault="00706105" w:rsidP="00F12B3E"/>
  </w:footnote>
  <w:footnote w:type="continuationSeparator" w:id="0">
    <w:p w14:paraId="23B8DD94" w14:textId="77777777" w:rsidR="00706105" w:rsidRDefault="00706105" w:rsidP="00F12B3E">
      <w:r>
        <w:continuationSeparator/>
      </w:r>
    </w:p>
    <w:p w14:paraId="06192D3E" w14:textId="77777777" w:rsidR="00706105" w:rsidRDefault="00706105" w:rsidP="00F12B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6144" w14:textId="77777777" w:rsidR="00F717F5" w:rsidRPr="00F717F5" w:rsidRDefault="00F717F5" w:rsidP="00F12B3E">
    <w:pPr>
      <w:pStyle w:val="Header"/>
    </w:pPr>
    <w:r w:rsidRPr="00F717F5">
      <w:rPr>
        <w:noProof/>
        <w:sz w:val="18"/>
        <w:szCs w:val="18"/>
      </w:rPr>
      <w:drawing>
        <wp:anchor distT="0" distB="0" distL="114300" distR="114300" simplePos="0" relativeHeight="251660288" behindDoc="0" locked="0" layoutInCell="1" allowOverlap="1" wp14:anchorId="0F9777C5" wp14:editId="40DA8041">
          <wp:simplePos x="0" y="0"/>
          <wp:positionH relativeFrom="column">
            <wp:posOffset>5445872</wp:posOffset>
          </wp:positionH>
          <wp:positionV relativeFrom="paragraph">
            <wp:posOffset>-184150</wp:posOffset>
          </wp:positionV>
          <wp:extent cx="786130" cy="288925"/>
          <wp:effectExtent l="0" t="0" r="1270" b="3175"/>
          <wp:wrapNone/>
          <wp:docPr id="1923926181" name="Picture 1923926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130" cy="288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7F5">
      <w:ptab w:relativeTo="margin" w:alignment="center" w:leader="none"/>
    </w:r>
    <w:r w:rsidRPr="00F717F5">
      <w:ptab w:relativeTo="margin" w:alignment="right" w:leader="none"/>
    </w:r>
  </w:p>
  <w:p w14:paraId="7BAB1F4D" w14:textId="77777777" w:rsidR="00E072FC" w:rsidRDefault="00E072FC" w:rsidP="00F12B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AA7D" w14:textId="77777777" w:rsidR="0020773B" w:rsidRDefault="0020773B" w:rsidP="00F12B3E">
    <w:pPr>
      <w:pStyle w:val="Header"/>
    </w:pPr>
    <w:r w:rsidRPr="0020773B">
      <w:rPr>
        <w:noProof/>
      </w:rPr>
      <w:drawing>
        <wp:anchor distT="0" distB="0" distL="114300" distR="114300" simplePos="0" relativeHeight="251662336" behindDoc="0" locked="0" layoutInCell="1" allowOverlap="1" wp14:anchorId="19772697" wp14:editId="0B1034B1">
          <wp:simplePos x="0" y="0"/>
          <wp:positionH relativeFrom="margin">
            <wp:posOffset>4404995</wp:posOffset>
          </wp:positionH>
          <wp:positionV relativeFrom="margin">
            <wp:posOffset>-1228575</wp:posOffset>
          </wp:positionV>
          <wp:extent cx="1869440" cy="1021715"/>
          <wp:effectExtent l="0" t="0" r="0" b="0"/>
          <wp:wrapSquare wrapText="bothSides"/>
          <wp:docPr id="1815324072" name="Picture 1815324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1021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3EC"/>
    <w:multiLevelType w:val="multilevel"/>
    <w:tmpl w:val="68C4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B1E72"/>
    <w:multiLevelType w:val="hybridMultilevel"/>
    <w:tmpl w:val="E238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8496B"/>
    <w:multiLevelType w:val="multilevel"/>
    <w:tmpl w:val="BF24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4509E1"/>
    <w:multiLevelType w:val="multilevel"/>
    <w:tmpl w:val="49E4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67BE7"/>
    <w:multiLevelType w:val="hybridMultilevel"/>
    <w:tmpl w:val="2D96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105E"/>
    <w:multiLevelType w:val="multilevel"/>
    <w:tmpl w:val="4356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85555"/>
    <w:multiLevelType w:val="hybridMultilevel"/>
    <w:tmpl w:val="E462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231E56"/>
    <w:multiLevelType w:val="hybridMultilevel"/>
    <w:tmpl w:val="099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94C11"/>
    <w:multiLevelType w:val="hybridMultilevel"/>
    <w:tmpl w:val="F3243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245A4"/>
    <w:multiLevelType w:val="multilevel"/>
    <w:tmpl w:val="CA1C5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B5B3B"/>
    <w:multiLevelType w:val="hybridMultilevel"/>
    <w:tmpl w:val="C2D0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F72DDB"/>
    <w:multiLevelType w:val="multilevel"/>
    <w:tmpl w:val="E31EA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4C19D9"/>
    <w:multiLevelType w:val="hybridMultilevel"/>
    <w:tmpl w:val="F6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737813"/>
    <w:multiLevelType w:val="hybridMultilevel"/>
    <w:tmpl w:val="7BA4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6B3543"/>
    <w:multiLevelType w:val="multilevel"/>
    <w:tmpl w:val="F17C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372673"/>
    <w:multiLevelType w:val="hybridMultilevel"/>
    <w:tmpl w:val="A1083B5E"/>
    <w:lvl w:ilvl="0" w:tplc="07E89FE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401027">
    <w:abstractNumId w:val="8"/>
  </w:num>
  <w:num w:numId="2" w16cid:durableId="418253675">
    <w:abstractNumId w:val="15"/>
  </w:num>
  <w:num w:numId="3" w16cid:durableId="1897079783">
    <w:abstractNumId w:val="7"/>
  </w:num>
  <w:num w:numId="4" w16cid:durableId="62991320">
    <w:abstractNumId w:val="12"/>
  </w:num>
  <w:num w:numId="5" w16cid:durableId="413552785">
    <w:abstractNumId w:val="10"/>
  </w:num>
  <w:num w:numId="6" w16cid:durableId="563104171">
    <w:abstractNumId w:val="1"/>
  </w:num>
  <w:num w:numId="7" w16cid:durableId="1874657769">
    <w:abstractNumId w:val="6"/>
  </w:num>
  <w:num w:numId="8" w16cid:durableId="905992650">
    <w:abstractNumId w:val="4"/>
  </w:num>
  <w:num w:numId="9" w16cid:durableId="2056923721">
    <w:abstractNumId w:val="2"/>
  </w:num>
  <w:num w:numId="10" w16cid:durableId="387535296">
    <w:abstractNumId w:val="9"/>
  </w:num>
  <w:num w:numId="11" w16cid:durableId="1944651431">
    <w:abstractNumId w:val="11"/>
  </w:num>
  <w:num w:numId="12" w16cid:durableId="291402809">
    <w:abstractNumId w:val="3"/>
  </w:num>
  <w:num w:numId="13" w16cid:durableId="2111077148">
    <w:abstractNumId w:val="0"/>
  </w:num>
  <w:num w:numId="14" w16cid:durableId="1824158562">
    <w:abstractNumId w:val="5"/>
  </w:num>
  <w:num w:numId="15" w16cid:durableId="1952398816">
    <w:abstractNumId w:val="14"/>
  </w:num>
  <w:num w:numId="16" w16cid:durableId="948589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KzNDcyN7U0srQ0MTNU0lEKTi0uzszPAykwrgUAZmTnXywAAAA="/>
  </w:docVars>
  <w:rsids>
    <w:rsidRoot w:val="007E5637"/>
    <w:rsid w:val="000635B9"/>
    <w:rsid w:val="00065E47"/>
    <w:rsid w:val="000A2B3F"/>
    <w:rsid w:val="000D0943"/>
    <w:rsid w:val="00117923"/>
    <w:rsid w:val="00121B09"/>
    <w:rsid w:val="001548B1"/>
    <w:rsid w:val="00163933"/>
    <w:rsid w:val="00163DAD"/>
    <w:rsid w:val="00183BFB"/>
    <w:rsid w:val="0020773B"/>
    <w:rsid w:val="002101F4"/>
    <w:rsid w:val="002338A8"/>
    <w:rsid w:val="0024010C"/>
    <w:rsid w:val="00255DE8"/>
    <w:rsid w:val="00297BED"/>
    <w:rsid w:val="002D0A15"/>
    <w:rsid w:val="002D4ED4"/>
    <w:rsid w:val="002E7401"/>
    <w:rsid w:val="00355DC9"/>
    <w:rsid w:val="0038190A"/>
    <w:rsid w:val="0039780B"/>
    <w:rsid w:val="003C771B"/>
    <w:rsid w:val="003D1558"/>
    <w:rsid w:val="003E5C48"/>
    <w:rsid w:val="00404E9C"/>
    <w:rsid w:val="0043402A"/>
    <w:rsid w:val="00437E64"/>
    <w:rsid w:val="00442D34"/>
    <w:rsid w:val="00446E8C"/>
    <w:rsid w:val="0047455D"/>
    <w:rsid w:val="004A22B4"/>
    <w:rsid w:val="004F0B30"/>
    <w:rsid w:val="005256CC"/>
    <w:rsid w:val="0056313D"/>
    <w:rsid w:val="00596C1B"/>
    <w:rsid w:val="005A4845"/>
    <w:rsid w:val="005C537F"/>
    <w:rsid w:val="00605037"/>
    <w:rsid w:val="00624E1D"/>
    <w:rsid w:val="00632208"/>
    <w:rsid w:val="0064138C"/>
    <w:rsid w:val="00663D2E"/>
    <w:rsid w:val="00687683"/>
    <w:rsid w:val="006B7B34"/>
    <w:rsid w:val="006C2916"/>
    <w:rsid w:val="006E24D7"/>
    <w:rsid w:val="006F627A"/>
    <w:rsid w:val="006F775B"/>
    <w:rsid w:val="00706105"/>
    <w:rsid w:val="007103CB"/>
    <w:rsid w:val="007266A1"/>
    <w:rsid w:val="00786C63"/>
    <w:rsid w:val="00791FF0"/>
    <w:rsid w:val="007922C2"/>
    <w:rsid w:val="007B3A6F"/>
    <w:rsid w:val="007B41EF"/>
    <w:rsid w:val="007D1DE7"/>
    <w:rsid w:val="007D5DBE"/>
    <w:rsid w:val="007E3D9C"/>
    <w:rsid w:val="007E5637"/>
    <w:rsid w:val="00803C9A"/>
    <w:rsid w:val="008174B5"/>
    <w:rsid w:val="008630B8"/>
    <w:rsid w:val="008B4C2F"/>
    <w:rsid w:val="008F249C"/>
    <w:rsid w:val="00921193"/>
    <w:rsid w:val="009348B7"/>
    <w:rsid w:val="00954C81"/>
    <w:rsid w:val="00967E38"/>
    <w:rsid w:val="009B0286"/>
    <w:rsid w:val="00A65B0D"/>
    <w:rsid w:val="00A6600E"/>
    <w:rsid w:val="00A8552D"/>
    <w:rsid w:val="00A8787E"/>
    <w:rsid w:val="00AB3DC7"/>
    <w:rsid w:val="00AD35F9"/>
    <w:rsid w:val="00AD62E8"/>
    <w:rsid w:val="00AE6E99"/>
    <w:rsid w:val="00AF243F"/>
    <w:rsid w:val="00B1209B"/>
    <w:rsid w:val="00B47AD4"/>
    <w:rsid w:val="00B74557"/>
    <w:rsid w:val="00B92837"/>
    <w:rsid w:val="00B93845"/>
    <w:rsid w:val="00BA4146"/>
    <w:rsid w:val="00BB6F34"/>
    <w:rsid w:val="00BC6965"/>
    <w:rsid w:val="00BD5855"/>
    <w:rsid w:val="00BE0E92"/>
    <w:rsid w:val="00C67A02"/>
    <w:rsid w:val="00C82E19"/>
    <w:rsid w:val="00C93765"/>
    <w:rsid w:val="00CA67A5"/>
    <w:rsid w:val="00CC5732"/>
    <w:rsid w:val="00D15BC3"/>
    <w:rsid w:val="00D46F7A"/>
    <w:rsid w:val="00D6288C"/>
    <w:rsid w:val="00DA0150"/>
    <w:rsid w:val="00DA29E7"/>
    <w:rsid w:val="00DA6B2B"/>
    <w:rsid w:val="00DE6264"/>
    <w:rsid w:val="00DF1DDE"/>
    <w:rsid w:val="00E072FC"/>
    <w:rsid w:val="00E7327C"/>
    <w:rsid w:val="00E966D2"/>
    <w:rsid w:val="00EA575D"/>
    <w:rsid w:val="00EA59D4"/>
    <w:rsid w:val="00EC1760"/>
    <w:rsid w:val="00F12B3E"/>
    <w:rsid w:val="00F14C52"/>
    <w:rsid w:val="00F25907"/>
    <w:rsid w:val="00F364A5"/>
    <w:rsid w:val="00F522D5"/>
    <w:rsid w:val="00F6035F"/>
    <w:rsid w:val="00F717F5"/>
    <w:rsid w:val="00F72961"/>
    <w:rsid w:val="00F755BA"/>
    <w:rsid w:val="00F80C21"/>
    <w:rsid w:val="00FA5C99"/>
    <w:rsid w:val="00FE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699D3"/>
  <w15:chartTrackingRefBased/>
  <w15:docId w15:val="{DBFEE5E7-EEDD-C346-A49D-37B630D1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B3E"/>
    <w:rPr>
      <w:rFonts w:ascii="Arial" w:hAnsi="Arial"/>
      <w:color w:val="41404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7F5"/>
    <w:pPr>
      <w:tabs>
        <w:tab w:val="center" w:pos="4680"/>
        <w:tab w:val="right" w:pos="9360"/>
      </w:tabs>
    </w:pPr>
  </w:style>
  <w:style w:type="character" w:customStyle="1" w:styleId="HeaderChar">
    <w:name w:val="Header Char"/>
    <w:basedOn w:val="DefaultParagraphFont"/>
    <w:link w:val="Header"/>
    <w:uiPriority w:val="99"/>
    <w:rsid w:val="00F717F5"/>
  </w:style>
  <w:style w:type="paragraph" w:styleId="Footer">
    <w:name w:val="footer"/>
    <w:basedOn w:val="Normal"/>
    <w:link w:val="FooterChar"/>
    <w:uiPriority w:val="99"/>
    <w:unhideWhenUsed/>
    <w:rsid w:val="00F12B3E"/>
    <w:rPr>
      <w:rFonts w:cs="Arial"/>
      <w:sz w:val="18"/>
      <w:szCs w:val="18"/>
    </w:rPr>
  </w:style>
  <w:style w:type="character" w:customStyle="1" w:styleId="FooterChar">
    <w:name w:val="Footer Char"/>
    <w:basedOn w:val="DefaultParagraphFont"/>
    <w:link w:val="Footer"/>
    <w:uiPriority w:val="99"/>
    <w:rsid w:val="00F12B3E"/>
    <w:rPr>
      <w:rFonts w:ascii="Arial" w:hAnsi="Arial" w:cs="Arial"/>
      <w:color w:val="414042"/>
      <w:sz w:val="18"/>
      <w:szCs w:val="18"/>
    </w:rPr>
  </w:style>
  <w:style w:type="table" w:styleId="TableGrid">
    <w:name w:val="Table Grid"/>
    <w:basedOn w:val="TableNormal"/>
    <w:uiPriority w:val="39"/>
    <w:rsid w:val="00F80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E99"/>
    <w:pPr>
      <w:ind w:left="720"/>
      <w:contextualSpacing/>
    </w:pPr>
  </w:style>
  <w:style w:type="character" w:styleId="Hyperlink">
    <w:name w:val="Hyperlink"/>
    <w:basedOn w:val="DefaultParagraphFont"/>
    <w:uiPriority w:val="99"/>
    <w:unhideWhenUsed/>
    <w:rsid w:val="00605037"/>
    <w:rPr>
      <w:color w:val="00C2E8" w:themeColor="hyperlink"/>
      <w:u w:val="single"/>
    </w:rPr>
  </w:style>
  <w:style w:type="character" w:styleId="PageNumber">
    <w:name w:val="page number"/>
    <w:basedOn w:val="DefaultParagraphFont"/>
    <w:uiPriority w:val="99"/>
    <w:semiHidden/>
    <w:unhideWhenUsed/>
    <w:rsid w:val="00605037"/>
  </w:style>
  <w:style w:type="paragraph" w:styleId="NoSpacing">
    <w:name w:val="No Spacing"/>
    <w:link w:val="NoSpacingChar"/>
    <w:uiPriority w:val="1"/>
    <w:qFormat/>
    <w:rsid w:val="0020773B"/>
    <w:rPr>
      <w:rFonts w:eastAsiaTheme="minorEastAsia"/>
      <w:sz w:val="22"/>
      <w:szCs w:val="22"/>
      <w:lang w:eastAsia="zh-CN"/>
    </w:rPr>
  </w:style>
  <w:style w:type="character" w:customStyle="1" w:styleId="NoSpacingChar">
    <w:name w:val="No Spacing Char"/>
    <w:basedOn w:val="DefaultParagraphFont"/>
    <w:link w:val="NoSpacing"/>
    <w:uiPriority w:val="1"/>
    <w:rsid w:val="0020773B"/>
    <w:rPr>
      <w:rFonts w:eastAsiaTheme="minorEastAsia"/>
      <w:sz w:val="22"/>
      <w:szCs w:val="22"/>
      <w:lang w:eastAsia="zh-CN"/>
    </w:rPr>
  </w:style>
  <w:style w:type="character" w:styleId="UnresolvedMention">
    <w:name w:val="Unresolved Mention"/>
    <w:basedOn w:val="DefaultParagraphFont"/>
    <w:uiPriority w:val="99"/>
    <w:semiHidden/>
    <w:unhideWhenUsed/>
    <w:rsid w:val="006C2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5907">
      <w:bodyDiv w:val="1"/>
      <w:marLeft w:val="0"/>
      <w:marRight w:val="0"/>
      <w:marTop w:val="0"/>
      <w:marBottom w:val="0"/>
      <w:divBdr>
        <w:top w:val="none" w:sz="0" w:space="0" w:color="auto"/>
        <w:left w:val="none" w:sz="0" w:space="0" w:color="auto"/>
        <w:bottom w:val="none" w:sz="0" w:space="0" w:color="auto"/>
        <w:right w:val="none" w:sz="0" w:space="0" w:color="auto"/>
      </w:divBdr>
    </w:div>
    <w:div w:id="185339144">
      <w:bodyDiv w:val="1"/>
      <w:marLeft w:val="0"/>
      <w:marRight w:val="0"/>
      <w:marTop w:val="0"/>
      <w:marBottom w:val="0"/>
      <w:divBdr>
        <w:top w:val="none" w:sz="0" w:space="0" w:color="auto"/>
        <w:left w:val="none" w:sz="0" w:space="0" w:color="auto"/>
        <w:bottom w:val="none" w:sz="0" w:space="0" w:color="auto"/>
        <w:right w:val="none" w:sz="0" w:space="0" w:color="auto"/>
      </w:divBdr>
    </w:div>
    <w:div w:id="218633568">
      <w:bodyDiv w:val="1"/>
      <w:marLeft w:val="0"/>
      <w:marRight w:val="0"/>
      <w:marTop w:val="0"/>
      <w:marBottom w:val="0"/>
      <w:divBdr>
        <w:top w:val="none" w:sz="0" w:space="0" w:color="auto"/>
        <w:left w:val="none" w:sz="0" w:space="0" w:color="auto"/>
        <w:bottom w:val="none" w:sz="0" w:space="0" w:color="auto"/>
        <w:right w:val="none" w:sz="0" w:space="0" w:color="auto"/>
      </w:divBdr>
    </w:div>
    <w:div w:id="386073208">
      <w:bodyDiv w:val="1"/>
      <w:marLeft w:val="0"/>
      <w:marRight w:val="0"/>
      <w:marTop w:val="0"/>
      <w:marBottom w:val="0"/>
      <w:divBdr>
        <w:top w:val="none" w:sz="0" w:space="0" w:color="auto"/>
        <w:left w:val="none" w:sz="0" w:space="0" w:color="auto"/>
        <w:bottom w:val="none" w:sz="0" w:space="0" w:color="auto"/>
        <w:right w:val="none" w:sz="0" w:space="0" w:color="auto"/>
      </w:divBdr>
    </w:div>
    <w:div w:id="546065783">
      <w:bodyDiv w:val="1"/>
      <w:marLeft w:val="0"/>
      <w:marRight w:val="0"/>
      <w:marTop w:val="0"/>
      <w:marBottom w:val="0"/>
      <w:divBdr>
        <w:top w:val="none" w:sz="0" w:space="0" w:color="auto"/>
        <w:left w:val="none" w:sz="0" w:space="0" w:color="auto"/>
        <w:bottom w:val="none" w:sz="0" w:space="0" w:color="auto"/>
        <w:right w:val="none" w:sz="0" w:space="0" w:color="auto"/>
      </w:divBdr>
    </w:div>
    <w:div w:id="645549255">
      <w:bodyDiv w:val="1"/>
      <w:marLeft w:val="0"/>
      <w:marRight w:val="0"/>
      <w:marTop w:val="0"/>
      <w:marBottom w:val="0"/>
      <w:divBdr>
        <w:top w:val="none" w:sz="0" w:space="0" w:color="auto"/>
        <w:left w:val="none" w:sz="0" w:space="0" w:color="auto"/>
        <w:bottom w:val="none" w:sz="0" w:space="0" w:color="auto"/>
        <w:right w:val="none" w:sz="0" w:space="0" w:color="auto"/>
      </w:divBdr>
    </w:div>
    <w:div w:id="732311091">
      <w:bodyDiv w:val="1"/>
      <w:marLeft w:val="0"/>
      <w:marRight w:val="0"/>
      <w:marTop w:val="0"/>
      <w:marBottom w:val="0"/>
      <w:divBdr>
        <w:top w:val="none" w:sz="0" w:space="0" w:color="auto"/>
        <w:left w:val="none" w:sz="0" w:space="0" w:color="auto"/>
        <w:bottom w:val="none" w:sz="0" w:space="0" w:color="auto"/>
        <w:right w:val="none" w:sz="0" w:space="0" w:color="auto"/>
      </w:divBdr>
    </w:div>
    <w:div w:id="827600515">
      <w:bodyDiv w:val="1"/>
      <w:marLeft w:val="0"/>
      <w:marRight w:val="0"/>
      <w:marTop w:val="0"/>
      <w:marBottom w:val="0"/>
      <w:divBdr>
        <w:top w:val="none" w:sz="0" w:space="0" w:color="auto"/>
        <w:left w:val="none" w:sz="0" w:space="0" w:color="auto"/>
        <w:bottom w:val="none" w:sz="0" w:space="0" w:color="auto"/>
        <w:right w:val="none" w:sz="0" w:space="0" w:color="auto"/>
      </w:divBdr>
    </w:div>
    <w:div w:id="860779005">
      <w:bodyDiv w:val="1"/>
      <w:marLeft w:val="0"/>
      <w:marRight w:val="0"/>
      <w:marTop w:val="0"/>
      <w:marBottom w:val="0"/>
      <w:divBdr>
        <w:top w:val="none" w:sz="0" w:space="0" w:color="auto"/>
        <w:left w:val="none" w:sz="0" w:space="0" w:color="auto"/>
        <w:bottom w:val="none" w:sz="0" w:space="0" w:color="auto"/>
        <w:right w:val="none" w:sz="0" w:space="0" w:color="auto"/>
      </w:divBdr>
    </w:div>
    <w:div w:id="1013728777">
      <w:bodyDiv w:val="1"/>
      <w:marLeft w:val="0"/>
      <w:marRight w:val="0"/>
      <w:marTop w:val="0"/>
      <w:marBottom w:val="0"/>
      <w:divBdr>
        <w:top w:val="none" w:sz="0" w:space="0" w:color="auto"/>
        <w:left w:val="none" w:sz="0" w:space="0" w:color="auto"/>
        <w:bottom w:val="none" w:sz="0" w:space="0" w:color="auto"/>
        <w:right w:val="none" w:sz="0" w:space="0" w:color="auto"/>
      </w:divBdr>
    </w:div>
    <w:div w:id="1254163402">
      <w:bodyDiv w:val="1"/>
      <w:marLeft w:val="0"/>
      <w:marRight w:val="0"/>
      <w:marTop w:val="0"/>
      <w:marBottom w:val="0"/>
      <w:divBdr>
        <w:top w:val="none" w:sz="0" w:space="0" w:color="auto"/>
        <w:left w:val="none" w:sz="0" w:space="0" w:color="auto"/>
        <w:bottom w:val="none" w:sz="0" w:space="0" w:color="auto"/>
        <w:right w:val="none" w:sz="0" w:space="0" w:color="auto"/>
      </w:divBdr>
    </w:div>
    <w:div w:id="1440298353">
      <w:bodyDiv w:val="1"/>
      <w:marLeft w:val="0"/>
      <w:marRight w:val="0"/>
      <w:marTop w:val="0"/>
      <w:marBottom w:val="0"/>
      <w:divBdr>
        <w:top w:val="none" w:sz="0" w:space="0" w:color="auto"/>
        <w:left w:val="none" w:sz="0" w:space="0" w:color="auto"/>
        <w:bottom w:val="none" w:sz="0" w:space="0" w:color="auto"/>
        <w:right w:val="none" w:sz="0" w:space="0" w:color="auto"/>
      </w:divBdr>
    </w:div>
    <w:div w:id="1545601822">
      <w:bodyDiv w:val="1"/>
      <w:marLeft w:val="0"/>
      <w:marRight w:val="0"/>
      <w:marTop w:val="0"/>
      <w:marBottom w:val="0"/>
      <w:divBdr>
        <w:top w:val="none" w:sz="0" w:space="0" w:color="auto"/>
        <w:left w:val="none" w:sz="0" w:space="0" w:color="auto"/>
        <w:bottom w:val="none" w:sz="0" w:space="0" w:color="auto"/>
        <w:right w:val="none" w:sz="0" w:space="0" w:color="auto"/>
      </w:divBdr>
    </w:div>
    <w:div w:id="1916625105">
      <w:bodyDiv w:val="1"/>
      <w:marLeft w:val="0"/>
      <w:marRight w:val="0"/>
      <w:marTop w:val="0"/>
      <w:marBottom w:val="0"/>
      <w:divBdr>
        <w:top w:val="none" w:sz="0" w:space="0" w:color="auto"/>
        <w:left w:val="none" w:sz="0" w:space="0" w:color="auto"/>
        <w:bottom w:val="none" w:sz="0" w:space="0" w:color="auto"/>
        <w:right w:val="none" w:sz="0" w:space="0" w:color="auto"/>
      </w:divBdr>
    </w:div>
    <w:div w:id="2003506067">
      <w:bodyDiv w:val="1"/>
      <w:marLeft w:val="0"/>
      <w:marRight w:val="0"/>
      <w:marTop w:val="0"/>
      <w:marBottom w:val="0"/>
      <w:divBdr>
        <w:top w:val="none" w:sz="0" w:space="0" w:color="auto"/>
        <w:left w:val="none" w:sz="0" w:space="0" w:color="auto"/>
        <w:bottom w:val="none" w:sz="0" w:space="0" w:color="auto"/>
        <w:right w:val="none" w:sz="0" w:space="0" w:color="auto"/>
      </w:divBdr>
    </w:div>
    <w:div w:id="2069455904">
      <w:bodyDiv w:val="1"/>
      <w:marLeft w:val="0"/>
      <w:marRight w:val="0"/>
      <w:marTop w:val="0"/>
      <w:marBottom w:val="0"/>
      <w:divBdr>
        <w:top w:val="none" w:sz="0" w:space="0" w:color="auto"/>
        <w:left w:val="none" w:sz="0" w:space="0" w:color="auto"/>
        <w:bottom w:val="none" w:sz="0" w:space="0" w:color="auto"/>
        <w:right w:val="none" w:sz="0" w:space="0" w:color="auto"/>
      </w:divBdr>
    </w:div>
    <w:div w:id="2096852424">
      <w:bodyDiv w:val="1"/>
      <w:marLeft w:val="0"/>
      <w:marRight w:val="0"/>
      <w:marTop w:val="0"/>
      <w:marBottom w:val="0"/>
      <w:divBdr>
        <w:top w:val="none" w:sz="0" w:space="0" w:color="auto"/>
        <w:left w:val="none" w:sz="0" w:space="0" w:color="auto"/>
        <w:bottom w:val="none" w:sz="0" w:space="0" w:color="auto"/>
        <w:right w:val="none" w:sz="0" w:space="0" w:color="auto"/>
      </w:divBdr>
    </w:div>
    <w:div w:id="209802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itehouse.gov/presidential-actions/2025/01/defending-women-from-gender-ideology-extremism-and-restoring-biological-truth-to-the-federal-govern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sapartners.ed.gov/knowledge-center/library/electronic-announcements/2025-06-23/2026-27-fafsa-improvements-and-beta-testing-pla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id.gov/fafsa-apply/parent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NCAN1">
  <a:themeElements>
    <a:clrScheme name="NCAN 1">
      <a:dk1>
        <a:srgbClr val="413F42"/>
      </a:dk1>
      <a:lt1>
        <a:srgbClr val="FFFFFF"/>
      </a:lt1>
      <a:dk2>
        <a:srgbClr val="005D97"/>
      </a:dk2>
      <a:lt2>
        <a:srgbClr val="FFFFFF"/>
      </a:lt2>
      <a:accent1>
        <a:srgbClr val="005D97"/>
      </a:accent1>
      <a:accent2>
        <a:srgbClr val="F6931D"/>
      </a:accent2>
      <a:accent3>
        <a:srgbClr val="00C2E8"/>
      </a:accent3>
      <a:accent4>
        <a:srgbClr val="E5E6E8"/>
      </a:accent4>
      <a:accent5>
        <a:srgbClr val="08233C"/>
      </a:accent5>
      <a:accent6>
        <a:srgbClr val="FFD800"/>
      </a:accent6>
      <a:hlink>
        <a:srgbClr val="00C2E8"/>
      </a:hlink>
      <a:folHlink>
        <a:srgbClr val="F6931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CAN1" id="{ACF6D077-CD5E-EC4F-9025-8329BC695105}" vid="{57A6A447-D790-2242-A741-803527BF80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54685494E50043A61FCE3CC3AAC67E" ma:contentTypeVersion="17" ma:contentTypeDescription="Create a new document." ma:contentTypeScope="" ma:versionID="c372b342f36b4a717c7287d4b027f739">
  <xsd:schema xmlns:xsd="http://www.w3.org/2001/XMLSchema" xmlns:xs="http://www.w3.org/2001/XMLSchema" xmlns:p="http://schemas.microsoft.com/office/2006/metadata/properties" xmlns:ns2="cc542ba0-0bdb-49eb-8487-7c4662f75317" xmlns:ns3="8d98b3c1-7bf8-4123-a1e6-f19272f5922f" xmlns:ns4="d640ad59-e63e-470f-b2a1-3bef7f55cfe7" targetNamespace="http://schemas.microsoft.com/office/2006/metadata/properties" ma:root="true" ma:fieldsID="45561e7db72a9be6d0b1a22a19e1490e" ns2:_="" ns3:_="" ns4:_="">
    <xsd:import namespace="cc542ba0-0bdb-49eb-8487-7c4662f75317"/>
    <xsd:import namespace="8d98b3c1-7bf8-4123-a1e6-f19272f5922f"/>
    <xsd:import namespace="d640ad59-e63e-470f-b2a1-3bef7f55cf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42ba0-0bdb-49eb-8487-7c4662f753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98b3c1-7bf8-4123-a1e6-f19272f59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bfc800-c219-4b63-b7ef-1c72e33d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0ad59-e63e-470f-b2a1-3bef7f55cfe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2c8d641-bf8e-421e-9c36-a05bb81e2731}" ma:internalName="TaxCatchAll" ma:showField="CatchAllData" ma:web="d640ad59-e63e-470f-b2a1-3bef7f55c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640ad59-e63e-470f-b2a1-3bef7f55cfe7" xsi:nil="true"/>
    <lcf76f155ced4ddcb4097134ff3c332f xmlns="8d98b3c1-7bf8-4123-a1e6-f19272f59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A5C8A3-DA18-42A8-9593-E73F5BCC6886}">
  <ds:schemaRefs>
    <ds:schemaRef ds:uri="http://schemas.microsoft.com/sharepoint/v3/contenttype/forms"/>
  </ds:schemaRefs>
</ds:datastoreItem>
</file>

<file path=customXml/itemProps2.xml><?xml version="1.0" encoding="utf-8"?>
<ds:datastoreItem xmlns:ds="http://schemas.openxmlformats.org/officeDocument/2006/customXml" ds:itemID="{0104BC05-94D4-4A7A-838D-750CFA97370B}">
  <ds:schemaRefs>
    <ds:schemaRef ds:uri="http://schemas.openxmlformats.org/officeDocument/2006/bibliography"/>
  </ds:schemaRefs>
</ds:datastoreItem>
</file>

<file path=customXml/itemProps3.xml><?xml version="1.0" encoding="utf-8"?>
<ds:datastoreItem xmlns:ds="http://schemas.openxmlformats.org/officeDocument/2006/customXml" ds:itemID="{769ADAEB-1351-414D-8386-CC972804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42ba0-0bdb-49eb-8487-7c4662f75317"/>
    <ds:schemaRef ds:uri="8d98b3c1-7bf8-4123-a1e6-f19272f5922f"/>
    <ds:schemaRef ds:uri="d640ad59-e63e-470f-b2a1-3bef7f55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F73EF-06FB-476A-BD7F-E15377E7FAFB}">
  <ds:schemaRefs>
    <ds:schemaRef ds:uri="http://schemas.microsoft.com/office/2006/metadata/properties"/>
    <ds:schemaRef ds:uri="http://schemas.microsoft.com/office/infopath/2007/PartnerControls"/>
    <ds:schemaRef ds:uri="d640ad59-e63e-470f-b2a1-3bef7f55cfe7"/>
    <ds:schemaRef ds:uri="8d98b3c1-7bf8-4123-a1e6-f19272f592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6741</Characters>
  <Application>Microsoft Office Word</Application>
  <DocSecurity>2</DocSecurity>
  <Lines>132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Matthew Odom</cp:lastModifiedBy>
  <cp:revision>2</cp:revision>
  <dcterms:created xsi:type="dcterms:W3CDTF">2025-12-02T18:19:00Z</dcterms:created>
  <dcterms:modified xsi:type="dcterms:W3CDTF">2025-12-02T18:19:00Z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0x010100DE54685494E50043A61FCE3CC3AAC67E</vt:lpwstr>
  </property>
</Properties>
</file>